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506" w:rsidRDefault="000D20EA" w:rsidP="002B02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FFFF"/>
        </w:rPr>
      </w:pPr>
      <w:r w:rsidRPr="00AE5212">
        <w:rPr>
          <w:rFonts w:ascii="Arial" w:hAnsi="Arial" w:cs="Arial"/>
          <w:b/>
          <w:bCs/>
          <w:color w:val="000000"/>
          <w:sz w:val="30"/>
          <w:szCs w:val="30"/>
        </w:rPr>
        <w:t xml:space="preserve">TP : </w:t>
      </w:r>
      <w:r w:rsidR="00384B41" w:rsidRPr="00AE5212">
        <w:rPr>
          <w:rFonts w:ascii="Arial" w:hAnsi="Arial" w:cs="Arial"/>
          <w:b/>
          <w:bCs/>
          <w:color w:val="000000"/>
          <w:sz w:val="30"/>
          <w:szCs w:val="30"/>
        </w:rPr>
        <w:t xml:space="preserve">LA DOMESTICATION DU MAÏS </w:t>
      </w:r>
      <w:r w:rsidR="00384B41" w:rsidRPr="00AE5212">
        <w:rPr>
          <w:rFonts w:ascii="Arial" w:hAnsi="Arial" w:cs="Arial"/>
          <w:b/>
          <w:bCs/>
          <w:color w:val="FFFFFF"/>
        </w:rPr>
        <w:t>T</w:t>
      </w:r>
    </w:p>
    <w:p w:rsidR="00384B41" w:rsidRPr="00AE5212" w:rsidRDefault="00384B41" w:rsidP="00DB03B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FFFF"/>
        </w:rPr>
      </w:pPr>
      <w:r w:rsidRPr="00AE5212">
        <w:rPr>
          <w:rFonts w:ascii="Arial" w:hAnsi="Arial" w:cs="Arial"/>
          <w:b/>
          <w:bCs/>
          <w:color w:val="FFFFFF"/>
        </w:rPr>
        <w:t>S – Thème 2B</w:t>
      </w:r>
    </w:p>
    <w:p w:rsidR="00384B41" w:rsidRDefault="00384B41" w:rsidP="004255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AE5212">
        <w:rPr>
          <w:rFonts w:ascii="Arial" w:hAnsi="Arial" w:cs="Arial"/>
          <w:color w:val="000000"/>
        </w:rPr>
        <w:t>Le maïs est cultivé aujourd’hui dans presque toutes les régions du monde, c’est la troisième céréale du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monde, il est la base de l’alimentation d’une grande partie de la population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mondiale.</w:t>
      </w:r>
    </w:p>
    <w:p w:rsidR="00AE5212" w:rsidRPr="00AE5212" w:rsidRDefault="00AE5212" w:rsidP="000D20EA">
      <w:pPr>
        <w:autoSpaceDE w:val="0"/>
        <w:autoSpaceDN w:val="0"/>
        <w:adjustRightInd w:val="0"/>
        <w:spacing w:after="0" w:line="240" w:lineRule="auto"/>
        <w:ind w:firstLine="567"/>
        <w:rPr>
          <w:rFonts w:ascii="Arial" w:hAnsi="Arial" w:cs="Arial"/>
          <w:color w:val="00000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AE5212" w:rsidTr="00A9565E">
        <w:trPr>
          <w:jc w:val="center"/>
        </w:trPr>
        <w:tc>
          <w:tcPr>
            <w:tcW w:w="9212" w:type="dxa"/>
          </w:tcPr>
          <w:p w:rsidR="00AE5212" w:rsidRPr="00AE5212" w:rsidRDefault="00AE5212" w:rsidP="004255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E5212">
              <w:rPr>
                <w:rFonts w:ascii="Arial" w:hAnsi="Arial" w:cs="Arial"/>
                <w:b/>
                <w:bCs/>
                <w:color w:val="000000"/>
              </w:rPr>
              <w:t>Montrer que la domestication de la téosinte par l'Homme a exercé une sélection ayant aboutie au développement d'une biodiversité qui n'est pas naturelle mais artificielle.</w:t>
            </w:r>
          </w:p>
          <w:p w:rsidR="00AE5212" w:rsidRDefault="00AE5212" w:rsidP="00384B4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:rsidR="00AE5212" w:rsidRDefault="00AE5212" w:rsidP="00384B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384B41" w:rsidRPr="00AE5212" w:rsidRDefault="00384B41" w:rsidP="00384B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E5212">
        <w:rPr>
          <w:rFonts w:ascii="Arial" w:hAnsi="Arial" w:cs="Arial"/>
          <w:b/>
          <w:bCs/>
          <w:color w:val="000000"/>
        </w:rPr>
        <w:t>Matériel :</w:t>
      </w:r>
    </w:p>
    <w:p w:rsidR="00384B41" w:rsidRPr="00AE5212" w:rsidRDefault="001E16D5" w:rsidP="00425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AE5212">
        <w:rPr>
          <w:rFonts w:ascii="Arial" w:hAnsi="Arial" w:cs="Arial"/>
          <w:color w:val="000000"/>
        </w:rPr>
        <w:t>L</w:t>
      </w:r>
      <w:r w:rsidR="00384B41" w:rsidRPr="00AE5212">
        <w:rPr>
          <w:rFonts w:ascii="Arial" w:hAnsi="Arial" w:cs="Arial"/>
          <w:color w:val="000000"/>
        </w:rPr>
        <w:t xml:space="preserve">ogiciel anagène et les fichiers </w:t>
      </w:r>
      <w:proofErr w:type="spellStart"/>
      <w:r w:rsidR="00384B41" w:rsidRPr="00AE5212">
        <w:rPr>
          <w:rFonts w:ascii="Arial" w:hAnsi="Arial" w:cs="Arial"/>
          <w:color w:val="000000"/>
        </w:rPr>
        <w:t>Tga</w:t>
      </w:r>
      <w:proofErr w:type="spellEnd"/>
      <w:r w:rsidR="00384B41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et TB</w:t>
      </w:r>
      <w:r w:rsidR="00A9565E">
        <w:rPr>
          <w:rFonts w:ascii="Arial" w:hAnsi="Arial" w:cs="Arial"/>
          <w:color w:val="000000"/>
        </w:rPr>
        <w:t xml:space="preserve"> 1</w:t>
      </w:r>
      <w:r w:rsidRPr="00AE5212">
        <w:rPr>
          <w:rFonts w:ascii="Arial" w:hAnsi="Arial" w:cs="Arial"/>
          <w:color w:val="000000"/>
        </w:rPr>
        <w:t xml:space="preserve"> </w:t>
      </w:r>
      <w:r w:rsidR="00384B41" w:rsidRPr="00AE5212">
        <w:rPr>
          <w:rFonts w:ascii="Arial" w:hAnsi="Arial" w:cs="Arial"/>
          <w:color w:val="000000"/>
        </w:rPr>
        <w:t>de la téosinte et du maïs</w:t>
      </w:r>
    </w:p>
    <w:p w:rsidR="00384B41" w:rsidRPr="00AE5212" w:rsidRDefault="00384B41" w:rsidP="00425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AE5212">
        <w:rPr>
          <w:rFonts w:ascii="Arial" w:hAnsi="Arial" w:cs="Arial"/>
          <w:color w:val="000000"/>
        </w:rPr>
        <w:t>Document annexes 1, 2, 3 et 4</w:t>
      </w:r>
    </w:p>
    <w:p w:rsidR="00384B41" w:rsidRDefault="00384B41" w:rsidP="00425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AE5212">
        <w:rPr>
          <w:rFonts w:ascii="Arial" w:hAnsi="Arial" w:cs="Arial"/>
          <w:color w:val="000000"/>
        </w:rPr>
        <w:t>Livre de SVT</w:t>
      </w:r>
    </w:p>
    <w:p w:rsidR="00AE5212" w:rsidRPr="00AE5212" w:rsidRDefault="00AE5212" w:rsidP="00384B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384B41" w:rsidRDefault="00384B41" w:rsidP="00384B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E5212">
        <w:rPr>
          <w:rFonts w:ascii="Arial" w:hAnsi="Arial" w:cs="Arial"/>
          <w:b/>
          <w:bCs/>
          <w:color w:val="000000"/>
        </w:rPr>
        <w:t>Déroulement des activités :</w:t>
      </w:r>
    </w:p>
    <w:p w:rsidR="00AE5212" w:rsidRPr="00AE5212" w:rsidRDefault="00AE5212" w:rsidP="00425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:rsidR="00AE5212" w:rsidRPr="00AE5212" w:rsidRDefault="00AE5212" w:rsidP="00425506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000000"/>
        </w:rPr>
      </w:pPr>
      <w:r w:rsidRPr="00AE5212">
        <w:rPr>
          <w:rFonts w:ascii="Arial" w:hAnsi="Arial" w:cs="Arial"/>
          <w:iCs/>
          <w:color w:val="000000"/>
        </w:rPr>
        <w:t>La sélection des plants présentant un intérêt pour l’Homme</w:t>
      </w:r>
    </w:p>
    <w:p w:rsidR="00384B41" w:rsidRPr="00AE5212" w:rsidRDefault="00384B41" w:rsidP="00425506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Arial" w:hAnsi="Arial" w:cs="Arial"/>
          <w:i/>
          <w:iCs/>
          <w:color w:val="000000"/>
        </w:rPr>
      </w:pPr>
      <w:r w:rsidRPr="00AE5212">
        <w:rPr>
          <w:rFonts w:ascii="Arial" w:hAnsi="Arial" w:cs="Arial"/>
          <w:i/>
          <w:iCs/>
          <w:color w:val="000000"/>
        </w:rPr>
        <w:t>Exploiter des données pour résoudre un problème</w:t>
      </w:r>
    </w:p>
    <w:p w:rsidR="00384B41" w:rsidRPr="00AE5212" w:rsidRDefault="00384B41" w:rsidP="00425506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Arial" w:hAnsi="Arial" w:cs="Arial"/>
          <w:i/>
          <w:iCs/>
          <w:color w:val="000000"/>
        </w:rPr>
      </w:pPr>
      <w:r w:rsidRPr="00AE5212">
        <w:rPr>
          <w:rFonts w:ascii="Arial" w:hAnsi="Arial" w:cs="Arial"/>
          <w:i/>
          <w:iCs/>
          <w:color w:val="000000"/>
        </w:rPr>
        <w:t>Présenter les résultats pour les communiquer.</w:t>
      </w:r>
    </w:p>
    <w:p w:rsidR="00AE5212" w:rsidRDefault="00AE5212" w:rsidP="00425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384B41" w:rsidRPr="00AE5212" w:rsidRDefault="00384B41" w:rsidP="004255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AE5212">
        <w:rPr>
          <w:rFonts w:ascii="Arial" w:hAnsi="Arial" w:cs="Arial"/>
          <w:color w:val="000000"/>
        </w:rPr>
        <w:t xml:space="preserve">A partir du doc. 1 p. 246 et du doc 1 « de la plante sauvage à la plante cultivé », </w:t>
      </w:r>
      <w:r w:rsidRPr="00AE5212">
        <w:rPr>
          <w:rFonts w:ascii="Arial" w:hAnsi="Arial" w:cs="Arial"/>
          <w:b/>
          <w:bCs/>
          <w:color w:val="000000"/>
        </w:rPr>
        <w:t>Réaliser un</w:t>
      </w:r>
      <w:r w:rsidR="00DB03BD" w:rsidRPr="00AE5212">
        <w:rPr>
          <w:rFonts w:ascii="Arial" w:hAnsi="Arial" w:cs="Arial"/>
          <w:b/>
          <w:bCs/>
          <w:color w:val="000000"/>
        </w:rPr>
        <w:t xml:space="preserve"> </w:t>
      </w:r>
      <w:r w:rsidRPr="00AE5212">
        <w:rPr>
          <w:rFonts w:ascii="Arial" w:hAnsi="Arial" w:cs="Arial"/>
          <w:b/>
          <w:bCs/>
          <w:color w:val="000000"/>
        </w:rPr>
        <w:t xml:space="preserve">schéma explicatif pour montrer </w:t>
      </w:r>
      <w:r w:rsidRPr="00AE5212">
        <w:rPr>
          <w:rFonts w:ascii="Arial" w:hAnsi="Arial" w:cs="Arial"/>
          <w:color w:val="000000"/>
        </w:rPr>
        <w:t>que le maïs est le fruit d'un processus de sélection réalisé par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 xml:space="preserve">l'Homme (sélection </w:t>
      </w:r>
      <w:r w:rsidR="00DB03BD" w:rsidRPr="00AE5212">
        <w:rPr>
          <w:rFonts w:ascii="Arial" w:hAnsi="Arial" w:cs="Arial"/>
          <w:color w:val="000000"/>
        </w:rPr>
        <w:t>empirique</w:t>
      </w:r>
      <w:r w:rsidRPr="00AE5212">
        <w:rPr>
          <w:rFonts w:ascii="Arial" w:hAnsi="Arial" w:cs="Arial"/>
          <w:color w:val="000000"/>
        </w:rPr>
        <w:t>) à partir d'une plante sauvage : La téosinte.</w:t>
      </w:r>
    </w:p>
    <w:p w:rsidR="00384B41" w:rsidRDefault="00384B41" w:rsidP="00425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AE5212">
        <w:rPr>
          <w:rFonts w:ascii="Arial" w:hAnsi="Arial" w:cs="Arial"/>
          <w:color w:val="000000"/>
        </w:rPr>
        <w:t xml:space="preserve">A partir du doc. 1 p. 246 et du doc 2, </w:t>
      </w:r>
      <w:r w:rsidRPr="00AE5212">
        <w:rPr>
          <w:rFonts w:ascii="Arial" w:hAnsi="Arial" w:cs="Arial"/>
          <w:b/>
          <w:bCs/>
          <w:color w:val="000000"/>
        </w:rPr>
        <w:t xml:space="preserve">réaliser un tableau comparatif </w:t>
      </w:r>
      <w:r w:rsidRPr="00AE5212">
        <w:rPr>
          <w:rFonts w:ascii="Arial" w:hAnsi="Arial" w:cs="Arial"/>
          <w:color w:val="000000"/>
        </w:rPr>
        <w:t>accompagné d'une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b/>
          <w:bCs/>
          <w:color w:val="000000"/>
        </w:rPr>
        <w:t xml:space="preserve">conclusion rédigée </w:t>
      </w:r>
      <w:r w:rsidRPr="00AE5212">
        <w:rPr>
          <w:rFonts w:ascii="Arial" w:hAnsi="Arial" w:cs="Arial"/>
          <w:color w:val="000000"/>
        </w:rPr>
        <w:t>pour mettre en évidence que le maïs est adapté à un agrosystème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(</w:t>
      </w:r>
      <w:r w:rsidRPr="00AE5212">
        <w:rPr>
          <w:rFonts w:ascii="Arial" w:hAnsi="Arial" w:cs="Arial"/>
          <w:i/>
          <w:iCs/>
          <w:color w:val="000000"/>
        </w:rPr>
        <w:t>écosystème contrôlé par l’Homme</w:t>
      </w:r>
      <w:r w:rsidRPr="00AE5212">
        <w:rPr>
          <w:rFonts w:ascii="Arial" w:hAnsi="Arial" w:cs="Arial"/>
          <w:color w:val="000000"/>
        </w:rPr>
        <w:t>) mais pas à un écosystème naturel</w:t>
      </w:r>
    </w:p>
    <w:p w:rsidR="00AE5212" w:rsidRDefault="00AE5212" w:rsidP="00425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AE5212" w:rsidRPr="00AE5212" w:rsidRDefault="00AE5212" w:rsidP="00425506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AE5212">
        <w:rPr>
          <w:rFonts w:ascii="Arial" w:hAnsi="Arial" w:cs="Arial"/>
          <w:color w:val="000000"/>
        </w:rPr>
        <w:t>Origine des variations phénotypiques entre la téosinte et le maïs</w:t>
      </w:r>
    </w:p>
    <w:p w:rsidR="00384B41" w:rsidRPr="00AE5212" w:rsidRDefault="00384B41" w:rsidP="00425506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Arial" w:hAnsi="Arial" w:cs="Arial"/>
          <w:i/>
          <w:iCs/>
          <w:color w:val="000000"/>
        </w:rPr>
      </w:pPr>
      <w:r w:rsidRPr="00AE5212">
        <w:rPr>
          <w:rFonts w:ascii="Arial" w:hAnsi="Arial" w:cs="Arial"/>
          <w:i/>
          <w:iCs/>
          <w:color w:val="000000"/>
        </w:rPr>
        <w:t xml:space="preserve">Mettre en </w:t>
      </w:r>
      <w:r w:rsidR="00DB03BD" w:rsidRPr="00AE5212">
        <w:rPr>
          <w:rFonts w:ascii="Arial" w:hAnsi="Arial" w:cs="Arial"/>
          <w:i/>
          <w:iCs/>
          <w:color w:val="000000"/>
        </w:rPr>
        <w:t>œuvre</w:t>
      </w:r>
      <w:r w:rsidRPr="00AE5212">
        <w:rPr>
          <w:rFonts w:ascii="Arial" w:hAnsi="Arial" w:cs="Arial"/>
          <w:i/>
          <w:iCs/>
          <w:color w:val="000000"/>
        </w:rPr>
        <w:t xml:space="preserve"> un protocole pour obtenir des résultats exploitables</w:t>
      </w:r>
    </w:p>
    <w:p w:rsidR="00384B41" w:rsidRPr="00AE5212" w:rsidRDefault="00384B41" w:rsidP="00425506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Arial" w:hAnsi="Arial" w:cs="Arial"/>
          <w:i/>
          <w:iCs/>
          <w:color w:val="000000"/>
        </w:rPr>
      </w:pPr>
      <w:r w:rsidRPr="00AE5212">
        <w:rPr>
          <w:rFonts w:ascii="Arial" w:hAnsi="Arial" w:cs="Arial"/>
          <w:i/>
          <w:iCs/>
          <w:color w:val="000000"/>
        </w:rPr>
        <w:t>Exploiter des données pour résoudre un problème</w:t>
      </w:r>
    </w:p>
    <w:p w:rsidR="00384B41" w:rsidRPr="00AE5212" w:rsidRDefault="00384B41" w:rsidP="00425506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Arial" w:hAnsi="Arial" w:cs="Arial"/>
          <w:i/>
          <w:iCs/>
          <w:color w:val="000000"/>
        </w:rPr>
      </w:pPr>
      <w:r w:rsidRPr="00AE5212">
        <w:rPr>
          <w:rFonts w:ascii="Arial" w:hAnsi="Arial" w:cs="Arial"/>
          <w:i/>
          <w:iCs/>
          <w:color w:val="000000"/>
        </w:rPr>
        <w:t>Mettre en relation des données</w:t>
      </w:r>
    </w:p>
    <w:p w:rsidR="00AE5212" w:rsidRDefault="00AE5212" w:rsidP="00425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:rsidR="00384B41" w:rsidRPr="00AE5212" w:rsidRDefault="00384B41" w:rsidP="00425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AE5212">
        <w:rPr>
          <w:rFonts w:ascii="Arial" w:hAnsi="Arial" w:cs="Arial"/>
          <w:b/>
          <w:bCs/>
          <w:color w:val="000000"/>
        </w:rPr>
        <w:t xml:space="preserve">Réaliser </w:t>
      </w:r>
      <w:r w:rsidRPr="00AE5212">
        <w:rPr>
          <w:rFonts w:ascii="Arial" w:hAnsi="Arial" w:cs="Arial"/>
          <w:bCs/>
          <w:color w:val="000000"/>
        </w:rPr>
        <w:t xml:space="preserve">une comparaison des séquences des gènes </w:t>
      </w:r>
      <w:r w:rsidR="002E3785">
        <w:rPr>
          <w:rFonts w:ascii="Arial" w:hAnsi="Arial" w:cs="Arial"/>
          <w:bCs/>
          <w:color w:val="000000"/>
        </w:rPr>
        <w:t xml:space="preserve">et des protéines </w:t>
      </w:r>
      <w:r w:rsidRPr="00AE5212">
        <w:rPr>
          <w:rFonts w:ascii="Arial" w:hAnsi="Arial" w:cs="Arial"/>
          <w:bCs/>
          <w:color w:val="000000"/>
        </w:rPr>
        <w:t>Tga1 et TB1 de la téosinte et du</w:t>
      </w:r>
      <w:r w:rsidR="00DB03BD" w:rsidRPr="00AE5212">
        <w:rPr>
          <w:rFonts w:ascii="Arial" w:hAnsi="Arial" w:cs="Arial"/>
          <w:bCs/>
          <w:color w:val="000000"/>
        </w:rPr>
        <w:t xml:space="preserve"> </w:t>
      </w:r>
      <w:r w:rsidRPr="00AE5212">
        <w:rPr>
          <w:rFonts w:ascii="Arial" w:hAnsi="Arial" w:cs="Arial"/>
          <w:bCs/>
          <w:color w:val="000000"/>
        </w:rPr>
        <w:t>maïs</w:t>
      </w:r>
      <w:r w:rsidR="002E3785">
        <w:rPr>
          <w:rFonts w:ascii="Arial" w:hAnsi="Arial" w:cs="Arial"/>
          <w:bCs/>
          <w:color w:val="000000"/>
        </w:rPr>
        <w:t>.</w:t>
      </w:r>
    </w:p>
    <w:p w:rsidR="00384B41" w:rsidRPr="00AE5212" w:rsidRDefault="00384B41" w:rsidP="00425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AE5212">
        <w:rPr>
          <w:rFonts w:ascii="Arial" w:hAnsi="Arial" w:cs="Arial"/>
          <w:b/>
          <w:bCs/>
          <w:color w:val="000000"/>
        </w:rPr>
        <w:t xml:space="preserve">Exploiter </w:t>
      </w:r>
      <w:r w:rsidRPr="00AE5212">
        <w:rPr>
          <w:rFonts w:ascii="Arial" w:hAnsi="Arial" w:cs="Arial"/>
          <w:color w:val="000000"/>
        </w:rPr>
        <w:t>les données obtenues à l’aide du doc3 (gène Tga1) ainsi que le doc. 2 p. 246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(gène TB1)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pour illustrer qu'un nombre limité de gènes permettent d'expliquer les différences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entre la téosinte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et le maïs</w:t>
      </w:r>
      <w:r w:rsidR="002E3785">
        <w:rPr>
          <w:rFonts w:ascii="Arial" w:hAnsi="Arial" w:cs="Arial"/>
          <w:color w:val="000000"/>
        </w:rPr>
        <w:t>.</w:t>
      </w:r>
      <w:bookmarkStart w:id="0" w:name="_GoBack"/>
      <w:bookmarkEnd w:id="0"/>
    </w:p>
    <w:p w:rsidR="00384B41" w:rsidRPr="00AE5212" w:rsidRDefault="00384B41" w:rsidP="00425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AE5212">
        <w:rPr>
          <w:rFonts w:ascii="Arial" w:hAnsi="Arial" w:cs="Arial"/>
          <w:b/>
          <w:bCs/>
          <w:color w:val="000000"/>
        </w:rPr>
        <w:t xml:space="preserve">Montrer </w:t>
      </w:r>
      <w:r w:rsidRPr="00AE5212">
        <w:rPr>
          <w:rFonts w:ascii="Arial" w:hAnsi="Arial" w:cs="Arial"/>
          <w:color w:val="000000"/>
        </w:rPr>
        <w:t>que le port du maïs ou de la téosinte n’est contrôlé que par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un seul gène</w:t>
      </w:r>
      <w:r w:rsidR="00AE5212" w:rsidRPr="00AE5212">
        <w:rPr>
          <w:rFonts w:ascii="Arial" w:hAnsi="Arial" w:cs="Arial"/>
          <w:color w:val="000000"/>
        </w:rPr>
        <w:t xml:space="preserve"> </w:t>
      </w:r>
      <w:r w:rsidR="00AE5212">
        <w:rPr>
          <w:rFonts w:ascii="Arial" w:hAnsi="Arial" w:cs="Arial"/>
          <w:color w:val="000000"/>
        </w:rPr>
        <w:t>à</w:t>
      </w:r>
      <w:r w:rsidR="00AE5212" w:rsidRPr="00AE5212">
        <w:rPr>
          <w:rFonts w:ascii="Arial" w:hAnsi="Arial" w:cs="Arial"/>
          <w:color w:val="000000"/>
        </w:rPr>
        <w:t xml:space="preserve"> partir du document 4</w:t>
      </w:r>
      <w:r w:rsidR="00AE5212">
        <w:rPr>
          <w:rFonts w:ascii="Arial" w:hAnsi="Arial" w:cs="Arial"/>
          <w:color w:val="000000"/>
        </w:rPr>
        <w:t>.</w:t>
      </w:r>
    </w:p>
    <w:p w:rsidR="00384B41" w:rsidRPr="00AE5212" w:rsidRDefault="00384B41" w:rsidP="00425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</w:rPr>
      </w:pPr>
      <w:r w:rsidRPr="00AE5212">
        <w:rPr>
          <w:rFonts w:ascii="Arial" w:hAnsi="Arial" w:cs="Arial"/>
          <w:i/>
          <w:iCs/>
          <w:color w:val="000000"/>
        </w:rPr>
        <w:t>Aide à l’exploitation du document : Dans chaque cas, rechercher l’allèle dominant et l’allèle récessif.</w:t>
      </w:r>
    </w:p>
    <w:p w:rsidR="00384B41" w:rsidRPr="00AE5212" w:rsidRDefault="00384B41" w:rsidP="00425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</w:rPr>
      </w:pPr>
      <w:r w:rsidRPr="00AE5212">
        <w:rPr>
          <w:rFonts w:ascii="Arial" w:hAnsi="Arial" w:cs="Arial"/>
          <w:i/>
          <w:iCs/>
          <w:color w:val="000000"/>
        </w:rPr>
        <w:t>Réaliser un échiquier de croisement F1/F1</w:t>
      </w:r>
    </w:p>
    <w:p w:rsidR="00384B41" w:rsidRPr="00AE5212" w:rsidRDefault="00384B41" w:rsidP="00425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</w:rPr>
      </w:pPr>
      <w:r w:rsidRPr="00AE5212">
        <w:rPr>
          <w:rFonts w:ascii="Arial" w:hAnsi="Arial" w:cs="Arial"/>
          <w:i/>
          <w:iCs/>
          <w:color w:val="000000"/>
        </w:rPr>
        <w:t>Mettre en relation des données</w:t>
      </w:r>
    </w:p>
    <w:p w:rsidR="00AE5212" w:rsidRDefault="00AE5212" w:rsidP="00425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384B41" w:rsidRPr="00AE5212" w:rsidRDefault="00384B41" w:rsidP="00425506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AE5212">
        <w:rPr>
          <w:rFonts w:ascii="Arial" w:hAnsi="Arial" w:cs="Arial"/>
          <w:color w:val="000000"/>
        </w:rPr>
        <w:t xml:space="preserve">Résumer l'ensemble des éléments mis en évidence au cours du TP pour </w:t>
      </w:r>
      <w:r w:rsidRPr="00AE5212">
        <w:rPr>
          <w:rFonts w:ascii="Arial" w:hAnsi="Arial" w:cs="Arial"/>
          <w:b/>
          <w:bCs/>
          <w:color w:val="000000"/>
        </w:rPr>
        <w:t>résoudre la</w:t>
      </w:r>
      <w:r w:rsidR="00DB03BD" w:rsidRPr="00AE5212">
        <w:rPr>
          <w:rFonts w:ascii="Arial" w:hAnsi="Arial" w:cs="Arial"/>
          <w:b/>
          <w:bCs/>
          <w:color w:val="000000"/>
        </w:rPr>
        <w:t xml:space="preserve"> </w:t>
      </w:r>
      <w:r w:rsidRPr="00AE5212">
        <w:rPr>
          <w:rFonts w:ascii="Arial" w:hAnsi="Arial" w:cs="Arial"/>
          <w:b/>
          <w:bCs/>
          <w:color w:val="000000"/>
        </w:rPr>
        <w:t>problématique de départ</w:t>
      </w:r>
    </w:p>
    <w:p w:rsidR="00384B41" w:rsidRPr="00AE5212" w:rsidRDefault="00384B41" w:rsidP="00425506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Arial" w:hAnsi="Arial" w:cs="Arial"/>
          <w:i/>
          <w:iCs/>
          <w:color w:val="000000"/>
        </w:rPr>
      </w:pPr>
      <w:r w:rsidRPr="00AE5212">
        <w:rPr>
          <w:rFonts w:ascii="Arial" w:hAnsi="Arial" w:cs="Arial"/>
          <w:i/>
          <w:iCs/>
          <w:color w:val="000000"/>
        </w:rPr>
        <w:t>Mettre en relation des données</w:t>
      </w:r>
    </w:p>
    <w:p w:rsidR="00903AFF" w:rsidRDefault="00903AFF" w:rsidP="00425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903AFF" w:rsidRPr="00903AFF" w:rsidRDefault="00903AFF" w:rsidP="00425506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903AFF">
        <w:rPr>
          <w:rFonts w:ascii="Arial" w:hAnsi="Arial" w:cs="Arial"/>
          <w:color w:val="000000"/>
        </w:rPr>
        <w:t>Pour approfondir</w:t>
      </w:r>
    </w:p>
    <w:p w:rsidR="00425506" w:rsidRDefault="00425506" w:rsidP="00425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903AFF" w:rsidRDefault="00384B41" w:rsidP="004255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AE5212">
        <w:rPr>
          <w:rFonts w:ascii="Arial" w:hAnsi="Arial" w:cs="Arial"/>
          <w:color w:val="000000"/>
        </w:rPr>
        <w:t xml:space="preserve">A partir </w:t>
      </w:r>
      <w:r w:rsidR="00425506" w:rsidRPr="00AE5212">
        <w:rPr>
          <w:rFonts w:ascii="Arial" w:hAnsi="Arial" w:cs="Arial"/>
          <w:color w:val="000000"/>
        </w:rPr>
        <w:t>des docs</w:t>
      </w:r>
      <w:r w:rsidRPr="00AE5212">
        <w:rPr>
          <w:rFonts w:ascii="Arial" w:hAnsi="Arial" w:cs="Arial"/>
          <w:color w:val="000000"/>
        </w:rPr>
        <w:t xml:space="preserve">. 2 et 3 p. 251, </w:t>
      </w:r>
      <w:r w:rsidRPr="00AE5212">
        <w:rPr>
          <w:rFonts w:ascii="Arial" w:hAnsi="Arial" w:cs="Arial"/>
          <w:b/>
          <w:bCs/>
          <w:color w:val="000000"/>
        </w:rPr>
        <w:t xml:space="preserve">montrer </w:t>
      </w:r>
      <w:r w:rsidRPr="00AE5212">
        <w:rPr>
          <w:rFonts w:ascii="Arial" w:hAnsi="Arial" w:cs="Arial"/>
          <w:color w:val="000000"/>
        </w:rPr>
        <w:t>que l'on est passé à une sélection variétale basée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sur des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connaissances en génétique et en biologie moléculaire</w:t>
      </w:r>
    </w:p>
    <w:p w:rsidR="00425506" w:rsidRDefault="00425506" w:rsidP="00425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FFFF"/>
        </w:rPr>
      </w:pPr>
    </w:p>
    <w:p w:rsidR="00384B41" w:rsidRPr="00AE5212" w:rsidRDefault="00384B41" w:rsidP="00425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AE5212">
        <w:rPr>
          <w:rFonts w:ascii="Arial" w:hAnsi="Arial" w:cs="Arial"/>
          <w:b/>
          <w:bCs/>
          <w:color w:val="FFFFFF"/>
        </w:rPr>
        <w:t>2B</w:t>
      </w:r>
      <w:r w:rsidRPr="00AE5212">
        <w:rPr>
          <w:rFonts w:ascii="Arial" w:hAnsi="Arial" w:cs="Arial"/>
          <w:b/>
          <w:bCs/>
          <w:color w:val="000000"/>
        </w:rPr>
        <w:t>Document 1 : De la plante sauvage à la plante domestiquée</w:t>
      </w:r>
    </w:p>
    <w:p w:rsidR="00384B41" w:rsidRPr="00AE5212" w:rsidRDefault="00384B41" w:rsidP="004255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AE5212">
        <w:rPr>
          <w:rFonts w:ascii="Arial" w:hAnsi="Arial" w:cs="Arial"/>
          <w:color w:val="000000"/>
          <w:sz w:val="24"/>
          <w:szCs w:val="24"/>
        </w:rPr>
        <w:t xml:space="preserve">Au début du XXe siècle, un botaniste, le Russe Nicolaï </w:t>
      </w:r>
      <w:proofErr w:type="spellStart"/>
      <w:r w:rsidRPr="00AE5212">
        <w:rPr>
          <w:rFonts w:ascii="Arial" w:hAnsi="Arial" w:cs="Arial"/>
          <w:color w:val="000000"/>
          <w:sz w:val="24"/>
          <w:szCs w:val="24"/>
        </w:rPr>
        <w:t>Ivanovich</w:t>
      </w:r>
      <w:proofErr w:type="spellEnd"/>
      <w:r w:rsidRPr="00AE5212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AE5212">
        <w:rPr>
          <w:rFonts w:ascii="Arial" w:hAnsi="Arial" w:cs="Arial"/>
          <w:color w:val="000000"/>
          <w:sz w:val="24"/>
          <w:szCs w:val="24"/>
        </w:rPr>
        <w:t>Vavilov</w:t>
      </w:r>
      <w:proofErr w:type="spellEnd"/>
      <w:r w:rsidRPr="00AE5212">
        <w:rPr>
          <w:rFonts w:ascii="Arial" w:hAnsi="Arial" w:cs="Arial"/>
          <w:color w:val="000000"/>
          <w:sz w:val="24"/>
          <w:szCs w:val="24"/>
        </w:rPr>
        <w:t>, parcourt le monde à la recherche</w:t>
      </w:r>
      <w:r w:rsidR="00DB03BD" w:rsidRPr="00AE5212">
        <w:rPr>
          <w:rFonts w:ascii="Arial" w:hAnsi="Arial" w:cs="Arial"/>
          <w:color w:val="000000"/>
          <w:sz w:val="24"/>
          <w:szCs w:val="24"/>
        </w:rPr>
        <w:t xml:space="preserve"> </w:t>
      </w:r>
      <w:r w:rsidRPr="00AE5212">
        <w:rPr>
          <w:rFonts w:ascii="Arial" w:hAnsi="Arial" w:cs="Arial"/>
          <w:color w:val="000000"/>
          <w:sz w:val="24"/>
          <w:szCs w:val="24"/>
        </w:rPr>
        <w:t>de plantes cultivables utiles. Au cours de ses voyages, il comprend que la zone d'origine d'une plante est</w:t>
      </w:r>
      <w:r w:rsidR="00DB03BD" w:rsidRPr="00AE5212">
        <w:rPr>
          <w:rFonts w:ascii="Arial" w:hAnsi="Arial" w:cs="Arial"/>
          <w:color w:val="000000"/>
          <w:sz w:val="24"/>
          <w:szCs w:val="24"/>
        </w:rPr>
        <w:t xml:space="preserve"> </w:t>
      </w:r>
      <w:r w:rsidRPr="00AE5212">
        <w:rPr>
          <w:rFonts w:ascii="Arial" w:hAnsi="Arial" w:cs="Arial"/>
          <w:color w:val="000000"/>
          <w:sz w:val="24"/>
          <w:szCs w:val="24"/>
        </w:rPr>
        <w:t>probablement celle où poussent le plus grand nombre de variétés de celle-ci. En suivant ce raisonnement, il</w:t>
      </w:r>
      <w:r w:rsidR="00DB03BD" w:rsidRPr="00AE5212">
        <w:rPr>
          <w:rFonts w:ascii="Arial" w:hAnsi="Arial" w:cs="Arial"/>
          <w:color w:val="000000"/>
          <w:sz w:val="24"/>
          <w:szCs w:val="24"/>
        </w:rPr>
        <w:t xml:space="preserve"> </w:t>
      </w:r>
      <w:r w:rsidRPr="00AE5212">
        <w:rPr>
          <w:rFonts w:ascii="Arial" w:hAnsi="Arial" w:cs="Arial"/>
          <w:color w:val="000000"/>
          <w:sz w:val="24"/>
          <w:szCs w:val="24"/>
        </w:rPr>
        <w:t>situe en particulier l'origine du maïs en Mésoamérique (du Mexique au Costa-Rica).</w:t>
      </w:r>
    </w:p>
    <w:p w:rsidR="00384B41" w:rsidRPr="00AE5212" w:rsidRDefault="00384B41" w:rsidP="004255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AE5212">
        <w:rPr>
          <w:rFonts w:ascii="Arial" w:hAnsi="Arial" w:cs="Arial"/>
          <w:color w:val="000000"/>
          <w:sz w:val="24"/>
          <w:szCs w:val="24"/>
        </w:rPr>
        <w:t xml:space="preserve">Après </w:t>
      </w:r>
      <w:proofErr w:type="spellStart"/>
      <w:r w:rsidRPr="00AE5212">
        <w:rPr>
          <w:rFonts w:ascii="Arial" w:hAnsi="Arial" w:cs="Arial"/>
          <w:color w:val="000000"/>
          <w:sz w:val="24"/>
          <w:szCs w:val="24"/>
        </w:rPr>
        <w:t>Vavilov</w:t>
      </w:r>
      <w:proofErr w:type="spellEnd"/>
      <w:r w:rsidRPr="00AE5212">
        <w:rPr>
          <w:rFonts w:ascii="Arial" w:hAnsi="Arial" w:cs="Arial"/>
          <w:color w:val="000000"/>
          <w:sz w:val="24"/>
          <w:szCs w:val="24"/>
        </w:rPr>
        <w:t>, plusieurs botanistes américains s'intéressent à l'origine du maïs, et certains émettent</w:t>
      </w:r>
      <w:r w:rsidR="00DB03BD" w:rsidRPr="00AE5212">
        <w:rPr>
          <w:rFonts w:ascii="Arial" w:hAnsi="Arial" w:cs="Arial"/>
          <w:color w:val="000000"/>
          <w:sz w:val="24"/>
          <w:szCs w:val="24"/>
        </w:rPr>
        <w:t xml:space="preserve"> </w:t>
      </w:r>
      <w:r w:rsidRPr="00AE5212">
        <w:rPr>
          <w:rFonts w:ascii="Arial" w:hAnsi="Arial" w:cs="Arial"/>
          <w:color w:val="000000"/>
          <w:sz w:val="24"/>
          <w:szCs w:val="24"/>
        </w:rPr>
        <w:t>l'hypothèse que son ancêtre sauvage est la Téosinte, une plante fourragère qui pousse notamment au</w:t>
      </w:r>
      <w:r w:rsidR="00DB03BD" w:rsidRPr="00AE5212">
        <w:rPr>
          <w:rFonts w:ascii="Arial" w:hAnsi="Arial" w:cs="Arial"/>
          <w:color w:val="000000"/>
          <w:sz w:val="24"/>
          <w:szCs w:val="24"/>
        </w:rPr>
        <w:t xml:space="preserve"> </w:t>
      </w:r>
      <w:r w:rsidRPr="00AE5212">
        <w:rPr>
          <w:rFonts w:ascii="Arial" w:hAnsi="Arial" w:cs="Arial"/>
          <w:color w:val="000000"/>
          <w:sz w:val="24"/>
          <w:szCs w:val="24"/>
        </w:rPr>
        <w:t>Mexique et au Guatemala.</w:t>
      </w:r>
    </w:p>
    <w:p w:rsidR="001E16D5" w:rsidRPr="00AE5212" w:rsidRDefault="001E16D5" w:rsidP="00425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1E16D5" w:rsidRPr="00AE5212" w:rsidRDefault="001E16D5" w:rsidP="00384B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E5212">
        <w:rPr>
          <w:rFonts w:ascii="Arial" w:hAnsi="Arial" w:cs="Arial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 wp14:anchorId="6252B10F" wp14:editId="195F7F64">
            <wp:extent cx="5760720" cy="3674872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D5" w:rsidRPr="00AE5212" w:rsidRDefault="001E16D5" w:rsidP="00384B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Grilledutableau"/>
        <w:tblW w:w="10881" w:type="dxa"/>
        <w:tblLayout w:type="fixed"/>
        <w:tblLook w:val="04A0" w:firstRow="1" w:lastRow="0" w:firstColumn="1" w:lastColumn="0" w:noHBand="0" w:noVBand="1"/>
      </w:tblPr>
      <w:tblGrid>
        <w:gridCol w:w="5070"/>
        <w:gridCol w:w="5811"/>
      </w:tblGrid>
      <w:tr w:rsidR="001E16D5" w:rsidRPr="00AE5212" w:rsidTr="002B0228">
        <w:trPr>
          <w:trHeight w:val="4727"/>
        </w:trPr>
        <w:tc>
          <w:tcPr>
            <w:tcW w:w="5070" w:type="dxa"/>
          </w:tcPr>
          <w:p w:rsidR="001E16D5" w:rsidRPr="00AE5212" w:rsidRDefault="001E16D5" w:rsidP="004255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AE5212">
              <w:rPr>
                <w:rFonts w:ascii="Arial" w:hAnsi="Arial" w:cs="Arial"/>
                <w:color w:val="000000"/>
              </w:rPr>
              <w:t>En Amérique même, les recherches archéologiques et les études à partir des marqueurs moléculaires indiquent deux centres de diversification, l’un au nord</w:t>
            </w:r>
          </w:p>
          <w:p w:rsidR="001E16D5" w:rsidRPr="00AE5212" w:rsidRDefault="001E16D5" w:rsidP="004255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E5212">
              <w:rPr>
                <w:rFonts w:ascii="Arial" w:hAnsi="Arial" w:cs="Arial"/>
                <w:color w:val="000000"/>
              </w:rPr>
              <w:t>de l’équateur issu du centre primaire Mexique- Guatemala, et l’autre au sud de l’équateur à partir du centre secondaire des Andes (Équateur, Pérou) où il est cultivé depuis au moins 4500 ans, d’abord dans les basses terres tropicales, puis en altitude jusqu’à près</w:t>
            </w:r>
            <w:r w:rsidR="00903AFF">
              <w:rPr>
                <w:rFonts w:ascii="Arial" w:hAnsi="Arial" w:cs="Arial"/>
                <w:color w:val="000000"/>
              </w:rPr>
              <w:t xml:space="preserve"> </w:t>
            </w:r>
            <w:r w:rsidRPr="00AE5212">
              <w:rPr>
                <w:rFonts w:ascii="Arial" w:hAnsi="Arial" w:cs="Arial"/>
                <w:color w:val="000000"/>
              </w:rPr>
              <w:t>de 4 000 m. On le trouve dans le sud-ouest des États- Unis 1000 à 1500 ans avant JC, associé au développement d’une l’agriculture à base de maïs, courge et haricot. À partir de cette région le maïs est remonté vers le Nord : dans le Nord-Est des États-Unis, il était cultivé par les</w:t>
            </w:r>
            <w:r w:rsidR="00903AFF">
              <w:rPr>
                <w:rFonts w:ascii="Arial" w:hAnsi="Arial" w:cs="Arial"/>
                <w:color w:val="000000"/>
              </w:rPr>
              <w:t xml:space="preserve"> </w:t>
            </w:r>
            <w:r w:rsidRPr="00AE5212">
              <w:rPr>
                <w:rFonts w:ascii="Arial" w:hAnsi="Arial" w:cs="Arial"/>
                <w:color w:val="000000"/>
              </w:rPr>
              <w:t>indiens Iroquois, avant l’arrivée de Jacques Cartier en 1535. Il était aussi cultivé par les indiens du Canada.</w:t>
            </w:r>
          </w:p>
        </w:tc>
        <w:tc>
          <w:tcPr>
            <w:tcW w:w="5811" w:type="dxa"/>
          </w:tcPr>
          <w:p w:rsidR="001E16D5" w:rsidRPr="00AE5212" w:rsidRDefault="001E16D5" w:rsidP="00384B4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E5212">
              <w:rPr>
                <w:rFonts w:ascii="Arial" w:hAnsi="Arial" w:cs="Arial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 wp14:anchorId="3096A62E" wp14:editId="1E721013">
                  <wp:extent cx="3287426" cy="2968832"/>
                  <wp:effectExtent l="0" t="0" r="8255" b="317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379" cy="296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16D5" w:rsidRPr="00AE5212" w:rsidRDefault="001E16D5" w:rsidP="00384B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</w:rPr>
      </w:pPr>
      <w:r w:rsidRPr="00AE5212">
        <w:rPr>
          <w:rFonts w:ascii="Arial" w:hAnsi="Arial" w:cs="Arial"/>
          <w:b/>
          <w:bCs/>
          <w:noProof/>
          <w:color w:val="FFFFFF"/>
          <w:lang w:eastAsia="fr-FR"/>
        </w:rPr>
        <w:drawing>
          <wp:inline distT="0" distB="0" distL="0" distR="0" wp14:anchorId="74CEFEF8" wp14:editId="44186BBA">
            <wp:extent cx="5760720" cy="3008718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5069"/>
      </w:tblGrid>
      <w:tr w:rsidR="001E16D5" w:rsidRPr="00AE5212" w:rsidTr="001E16D5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1E16D5" w:rsidRPr="00AE5212" w:rsidRDefault="001E16D5" w:rsidP="00384B4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/>
              </w:rPr>
            </w:pPr>
            <w:r w:rsidRPr="00AE5212">
              <w:rPr>
                <w:rFonts w:ascii="Arial" w:hAnsi="Arial" w:cs="Arial"/>
                <w:b/>
                <w:bCs/>
                <w:noProof/>
                <w:color w:val="FFFFFF"/>
                <w:lang w:eastAsia="fr-FR"/>
              </w:rPr>
              <w:lastRenderedPageBreak/>
              <w:drawing>
                <wp:inline distT="0" distB="0" distL="0" distR="0" wp14:anchorId="77E98D51" wp14:editId="55DF58F5">
                  <wp:extent cx="2582883" cy="1290442"/>
                  <wp:effectExtent l="0" t="0" r="8255" b="508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18" cy="129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1E16D5" w:rsidRPr="00AE5212" w:rsidRDefault="001E16D5" w:rsidP="00384B4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/>
              </w:rPr>
            </w:pPr>
            <w:r w:rsidRPr="00AE5212">
              <w:rPr>
                <w:rFonts w:ascii="Arial" w:hAnsi="Arial" w:cs="Arial"/>
                <w:b/>
                <w:bCs/>
                <w:noProof/>
                <w:color w:val="FFFFFF"/>
                <w:lang w:eastAsia="fr-FR"/>
              </w:rPr>
              <w:drawing>
                <wp:inline distT="0" distB="0" distL="0" distR="0" wp14:anchorId="746484A5" wp14:editId="4F419F62">
                  <wp:extent cx="3098350" cy="1258785"/>
                  <wp:effectExtent l="0" t="0" r="698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383" cy="126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16D5" w:rsidRPr="00AE5212" w:rsidRDefault="001E16D5" w:rsidP="00384B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</w:rPr>
      </w:pPr>
    </w:p>
    <w:p w:rsidR="00384B41" w:rsidRPr="00AE5212" w:rsidRDefault="001E16D5" w:rsidP="001E16D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FFFF"/>
        </w:rPr>
      </w:pPr>
      <w:r w:rsidRPr="00AE5212">
        <w:rPr>
          <w:rFonts w:ascii="Arial" w:hAnsi="Arial" w:cs="Arial"/>
          <w:b/>
          <w:bCs/>
          <w:noProof/>
          <w:color w:val="FFFFFF"/>
          <w:lang w:eastAsia="fr-FR"/>
        </w:rPr>
        <w:drawing>
          <wp:inline distT="0" distB="0" distL="0" distR="0" wp14:anchorId="238C4CBE" wp14:editId="5868DC34">
            <wp:extent cx="4399807" cy="3573850"/>
            <wp:effectExtent l="0" t="0" r="127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807" cy="35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B41" w:rsidRPr="00AE5212">
        <w:rPr>
          <w:rFonts w:ascii="Arial" w:hAnsi="Arial" w:cs="Arial"/>
          <w:b/>
          <w:bCs/>
          <w:color w:val="FFFFFF"/>
        </w:rPr>
        <w:t>2B</w:t>
      </w:r>
    </w:p>
    <w:p w:rsidR="00384B41" w:rsidRPr="00AE5212" w:rsidRDefault="00384B41" w:rsidP="002B02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E5212">
        <w:rPr>
          <w:rFonts w:ascii="Arial" w:hAnsi="Arial" w:cs="Arial"/>
          <w:b/>
          <w:bCs/>
          <w:color w:val="000000"/>
        </w:rPr>
        <w:t>Document 3 : des pieds de téosinte avec un gène tga1 (téosin</w:t>
      </w:r>
      <w:r w:rsidR="00903AFF">
        <w:rPr>
          <w:rFonts w:ascii="Arial" w:hAnsi="Arial" w:cs="Arial"/>
          <w:b/>
          <w:bCs/>
          <w:color w:val="000000"/>
        </w:rPr>
        <w:t>t</w:t>
      </w:r>
      <w:r w:rsidRPr="00AE5212">
        <w:rPr>
          <w:rFonts w:ascii="Arial" w:hAnsi="Arial" w:cs="Arial"/>
          <w:b/>
          <w:bCs/>
          <w:color w:val="000000"/>
        </w:rPr>
        <w:t>e glume architecture) de maïs</w:t>
      </w:r>
    </w:p>
    <w:p w:rsidR="000D20EA" w:rsidRDefault="000D20EA" w:rsidP="004255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  <w:r w:rsidRPr="00AE5212">
        <w:rPr>
          <w:rFonts w:ascii="Arial" w:hAnsi="Arial" w:cs="Arial"/>
          <w:color w:val="000000"/>
        </w:rPr>
        <w:t>A la suite de croisements entre téosinte et maïs (obtention d’hybrides croisés avec des téosintes, pendant trois générations), les chercheurs ont réussi à obtenir des pieds de</w:t>
      </w:r>
      <w:r w:rsidR="00903AFF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téosinte chez qui le gène Tga1 de maïs a remplacé le gène Tga1 de téosinte</w:t>
      </w:r>
      <w:r w:rsidR="00903AFF">
        <w:rPr>
          <w:rFonts w:ascii="Arial" w:hAnsi="Arial" w:cs="Arial"/>
          <w:color w:val="000000"/>
        </w:rPr>
        <w:t>.</w:t>
      </w:r>
    </w:p>
    <w:p w:rsidR="00425506" w:rsidRPr="00AE5212" w:rsidRDefault="00425506" w:rsidP="004255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3"/>
        <w:gridCol w:w="5106"/>
      </w:tblGrid>
      <w:tr w:rsidR="000D20EA" w:rsidRPr="00AE5212" w:rsidTr="00903AFF">
        <w:trPr>
          <w:trHeight w:val="3577"/>
        </w:trPr>
        <w:tc>
          <w:tcPr>
            <w:tcW w:w="0" w:type="auto"/>
          </w:tcPr>
          <w:p w:rsidR="000D20EA" w:rsidRPr="00AE5212" w:rsidRDefault="000D20EA" w:rsidP="004255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AE5212">
              <w:rPr>
                <w:rFonts w:ascii="Arial" w:hAnsi="Arial" w:cs="Arial"/>
                <w:color w:val="000000"/>
              </w:rPr>
              <w:t>Les figures montrent :</w:t>
            </w:r>
          </w:p>
          <w:p w:rsidR="000D20EA" w:rsidRPr="00AE5212" w:rsidRDefault="000D20EA" w:rsidP="00425506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AE5212">
              <w:rPr>
                <w:rFonts w:ascii="Arial" w:hAnsi="Arial" w:cs="Arial"/>
                <w:color w:val="000000"/>
              </w:rPr>
              <w:t>un épi de maïs</w:t>
            </w:r>
          </w:p>
          <w:p w:rsidR="000D20EA" w:rsidRPr="00AE5212" w:rsidRDefault="000D20EA" w:rsidP="00425506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AE5212">
              <w:rPr>
                <w:rFonts w:ascii="Arial" w:hAnsi="Arial" w:cs="Arial"/>
                <w:color w:val="000000"/>
              </w:rPr>
              <w:t>un épi de téosinte</w:t>
            </w:r>
          </w:p>
          <w:p w:rsidR="000D20EA" w:rsidRPr="00AE5212" w:rsidRDefault="000D20EA" w:rsidP="00425506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AE5212">
              <w:rPr>
                <w:rFonts w:ascii="Arial" w:hAnsi="Arial" w:cs="Arial"/>
                <w:color w:val="000000"/>
              </w:rPr>
              <w:t>un épi d'un pied de téosinte ayant le gène Tga1 de maïs</w:t>
            </w:r>
          </w:p>
          <w:p w:rsidR="000D20EA" w:rsidRPr="00AE5212" w:rsidRDefault="000D20EA" w:rsidP="00425506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AE5212">
              <w:rPr>
                <w:rFonts w:ascii="Arial" w:hAnsi="Arial" w:cs="Arial"/>
                <w:color w:val="000000"/>
              </w:rPr>
              <w:t>un gros plan sur une semence de téosinte</w:t>
            </w:r>
          </w:p>
          <w:p w:rsidR="000D20EA" w:rsidRPr="00AE5212" w:rsidRDefault="000D20EA" w:rsidP="00425506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E5212">
              <w:rPr>
                <w:rFonts w:ascii="Arial" w:hAnsi="Arial" w:cs="Arial"/>
                <w:color w:val="000000"/>
              </w:rPr>
              <w:t>un gros plan sur une semence d’un pied de téosinte ayant le gène Tga1 de maïs</w:t>
            </w:r>
          </w:p>
        </w:tc>
        <w:tc>
          <w:tcPr>
            <w:tcW w:w="0" w:type="auto"/>
          </w:tcPr>
          <w:p w:rsidR="000D20EA" w:rsidRPr="00AE5212" w:rsidRDefault="000D20EA" w:rsidP="004255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E5212">
              <w:rPr>
                <w:rFonts w:ascii="Arial" w:hAnsi="Arial" w:cs="Arial"/>
                <w:b/>
                <w:bCs/>
                <w:noProof/>
                <w:color w:val="000000"/>
                <w:lang w:eastAsia="fr-FR"/>
              </w:rPr>
              <w:drawing>
                <wp:inline distT="0" distB="0" distL="0" distR="0" wp14:anchorId="5026F6BC" wp14:editId="01D46E8E">
                  <wp:extent cx="3105397" cy="2284643"/>
                  <wp:effectExtent l="0" t="0" r="0" b="190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323" cy="228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0EA" w:rsidRPr="00AE5212" w:rsidRDefault="000D20EA" w:rsidP="00384B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903AFF" w:rsidRDefault="00384B41" w:rsidP="00384B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E5212">
        <w:rPr>
          <w:rFonts w:ascii="Arial" w:hAnsi="Arial" w:cs="Arial"/>
          <w:b/>
          <w:bCs/>
          <w:color w:val="000000"/>
        </w:rPr>
        <w:t xml:space="preserve">Document 4 : </w:t>
      </w:r>
      <w:r w:rsidR="00903AFF">
        <w:rPr>
          <w:rFonts w:ascii="Arial" w:hAnsi="Arial" w:cs="Arial"/>
          <w:b/>
          <w:bCs/>
          <w:color w:val="000000"/>
        </w:rPr>
        <w:t>Expériences d’hybridation</w:t>
      </w:r>
    </w:p>
    <w:p w:rsidR="00903AFF" w:rsidRDefault="00903AFF" w:rsidP="00384B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384B41" w:rsidRPr="00AE5212" w:rsidRDefault="00384B41" w:rsidP="00425506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Arial" w:hAnsi="Arial" w:cs="Arial"/>
          <w:color w:val="000000"/>
        </w:rPr>
      </w:pPr>
      <w:r w:rsidRPr="00AE5212">
        <w:rPr>
          <w:rFonts w:ascii="Arial" w:hAnsi="Arial" w:cs="Arial"/>
          <w:color w:val="000000"/>
        </w:rPr>
        <w:t>Les chercheurs ont observé un mutant du maïs. Les images en montrent les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caractéristiques par rapport à un pied de maïs normal.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Le croisement entre maïs normal et mutant (jouant le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rôle de plante mâle) engendre une population d'hybrides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F1 ayant tous le phénotype normal.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En F2 (F1 x F1) sur 99 plantes, 72 ont le phénotype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normal et 27 le phénotype mutant.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On a croisé le mutant du maïs avec le téosinte. Tous les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hybrides F1 ont le phénotype téosinte et sur 98 plantes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F2 (F1 x F1) 75 ont le phénotype téosinte et 23 le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phénotype mutant.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Ces résultats démontrent que la différence de port entre</w:t>
      </w:r>
      <w:r w:rsidR="00DB03BD" w:rsidRPr="00AE5212">
        <w:rPr>
          <w:rFonts w:ascii="Arial" w:hAnsi="Arial" w:cs="Arial"/>
          <w:color w:val="000000"/>
        </w:rPr>
        <w:t xml:space="preserve"> </w:t>
      </w:r>
      <w:r w:rsidRPr="00AE5212">
        <w:rPr>
          <w:rFonts w:ascii="Arial" w:hAnsi="Arial" w:cs="Arial"/>
          <w:color w:val="000000"/>
        </w:rPr>
        <w:t>téosinte et maïs est du</w:t>
      </w:r>
      <w:r w:rsidR="00DB03BD" w:rsidRPr="00AE5212">
        <w:rPr>
          <w:rFonts w:ascii="Arial" w:hAnsi="Arial" w:cs="Arial"/>
          <w:color w:val="000000"/>
        </w:rPr>
        <w:t>e</w:t>
      </w:r>
      <w:r w:rsidRPr="00AE5212">
        <w:rPr>
          <w:rFonts w:ascii="Arial" w:hAnsi="Arial" w:cs="Arial"/>
          <w:color w:val="000000"/>
        </w:rPr>
        <w:t xml:space="preserve"> à un seul gène.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410"/>
        <w:gridCol w:w="5812"/>
      </w:tblGrid>
      <w:tr w:rsidR="000D20EA" w:rsidRPr="00AE5212" w:rsidTr="002B0228">
        <w:tc>
          <w:tcPr>
            <w:tcW w:w="10740" w:type="dxa"/>
            <w:gridSpan w:val="3"/>
          </w:tcPr>
          <w:p w:rsidR="000D20EA" w:rsidRPr="00AE5212" w:rsidRDefault="000D20EA" w:rsidP="002B0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AE5212">
              <w:rPr>
                <w:rFonts w:ascii="Arial" w:hAnsi="Arial" w:cs="Arial"/>
                <w:noProof/>
                <w:color w:val="000000"/>
                <w:lang w:eastAsia="fr-FR"/>
              </w:rPr>
              <w:lastRenderedPageBreak/>
              <w:drawing>
                <wp:inline distT="0" distB="0" distL="0" distR="0" wp14:anchorId="0C799EF6" wp14:editId="30D3F8A4">
                  <wp:extent cx="5112327" cy="3505693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904" cy="350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EA" w:rsidRPr="00AE5212" w:rsidTr="002B0228">
        <w:tc>
          <w:tcPr>
            <w:tcW w:w="2518" w:type="dxa"/>
          </w:tcPr>
          <w:p w:rsidR="000D20EA" w:rsidRPr="00AE5212" w:rsidRDefault="00DE4A10" w:rsidP="00903A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Téosinte</w:t>
            </w:r>
          </w:p>
        </w:tc>
        <w:tc>
          <w:tcPr>
            <w:tcW w:w="2410" w:type="dxa"/>
          </w:tcPr>
          <w:p w:rsidR="000D20EA" w:rsidRPr="00AE5212" w:rsidRDefault="00DE4A10" w:rsidP="000D20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Maïs normal</w:t>
            </w:r>
          </w:p>
        </w:tc>
        <w:tc>
          <w:tcPr>
            <w:tcW w:w="5812" w:type="dxa"/>
          </w:tcPr>
          <w:p w:rsidR="000D20EA" w:rsidRPr="00AE5212" w:rsidRDefault="000D20EA" w:rsidP="00903A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AE5212">
              <w:rPr>
                <w:rFonts w:ascii="Arial" w:hAnsi="Arial" w:cs="Arial"/>
                <w:color w:val="000000"/>
              </w:rPr>
              <w:t>Maïs mutant</w:t>
            </w:r>
          </w:p>
        </w:tc>
      </w:tr>
      <w:tr w:rsidR="00A9565E" w:rsidRPr="00AE5212" w:rsidTr="002B0228">
        <w:tc>
          <w:tcPr>
            <w:tcW w:w="2518" w:type="dxa"/>
          </w:tcPr>
          <w:p w:rsidR="00A9565E" w:rsidRDefault="00A9565E" w:rsidP="00903A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410" w:type="dxa"/>
          </w:tcPr>
          <w:p w:rsidR="00A9565E" w:rsidRDefault="00A9565E" w:rsidP="000D20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812" w:type="dxa"/>
          </w:tcPr>
          <w:p w:rsidR="00A9565E" w:rsidRPr="00AE5212" w:rsidRDefault="00A9565E" w:rsidP="00903A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0D20EA" w:rsidRDefault="000D20EA" w:rsidP="00903A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2B0228" w:rsidRPr="00AE5212" w:rsidRDefault="00A9565E" w:rsidP="00903A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fr-FR"/>
        </w:rPr>
        <w:drawing>
          <wp:inline distT="0" distB="0" distL="0" distR="0">
            <wp:extent cx="6840220" cy="2416810"/>
            <wp:effectExtent l="0" t="0" r="0" b="25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0228" w:rsidRPr="00AE5212" w:rsidSect="002B0228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D3DAD"/>
    <w:multiLevelType w:val="hybridMultilevel"/>
    <w:tmpl w:val="67CC60A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2823C8"/>
    <w:multiLevelType w:val="hybridMultilevel"/>
    <w:tmpl w:val="C262B81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B41"/>
    <w:rsid w:val="000B4C96"/>
    <w:rsid w:val="000D20EA"/>
    <w:rsid w:val="001E16D5"/>
    <w:rsid w:val="002B0228"/>
    <w:rsid w:val="002E3785"/>
    <w:rsid w:val="00384B41"/>
    <w:rsid w:val="00425506"/>
    <w:rsid w:val="00903AFF"/>
    <w:rsid w:val="00A9565E"/>
    <w:rsid w:val="00AE5212"/>
    <w:rsid w:val="00DB03BD"/>
    <w:rsid w:val="00DE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1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16D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E1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D20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1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16D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E1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D2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4</Pages>
  <Words>796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Yaume</dc:creator>
  <cp:lastModifiedBy>Yaume</cp:lastModifiedBy>
  <cp:revision>4</cp:revision>
  <dcterms:created xsi:type="dcterms:W3CDTF">2017-05-01T09:27:00Z</dcterms:created>
  <dcterms:modified xsi:type="dcterms:W3CDTF">2019-04-28T19:25:00Z</dcterms:modified>
</cp:coreProperties>
</file>