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0B" w:rsidRDefault="0069310B" w:rsidP="005B32F2">
      <w:pPr>
        <w:autoSpaceDE w:val="0"/>
        <w:autoSpaceDN w:val="0"/>
        <w:adjustRightInd w:val="0"/>
        <w:spacing w:after="0" w:line="240" w:lineRule="auto"/>
        <w:jc w:val="center"/>
        <w:rPr>
          <w:rFonts w:ascii="Arial" w:hAnsi="Arial" w:cs="Arial"/>
          <w:b/>
          <w:bCs/>
          <w:sz w:val="56"/>
          <w:szCs w:val="56"/>
        </w:rPr>
      </w:pPr>
    </w:p>
    <w:p w:rsidR="000A64DC" w:rsidRPr="0069310B" w:rsidRDefault="00293ADE" w:rsidP="005B32F2">
      <w:pPr>
        <w:autoSpaceDE w:val="0"/>
        <w:autoSpaceDN w:val="0"/>
        <w:adjustRightInd w:val="0"/>
        <w:spacing w:after="0" w:line="240" w:lineRule="auto"/>
        <w:jc w:val="center"/>
        <w:rPr>
          <w:rFonts w:ascii="Arial" w:hAnsi="Arial" w:cs="Arial"/>
          <w:b/>
          <w:bCs/>
          <w:sz w:val="56"/>
          <w:szCs w:val="56"/>
        </w:rPr>
      </w:pPr>
      <w:r w:rsidRPr="0069310B">
        <w:rPr>
          <w:rFonts w:ascii="Arial" w:hAnsi="Arial" w:cs="Arial"/>
          <w:b/>
          <w:bCs/>
          <w:sz w:val="56"/>
          <w:szCs w:val="56"/>
        </w:rPr>
        <w:t xml:space="preserve">TP sur </w:t>
      </w:r>
      <w:r w:rsidR="00047FA3" w:rsidRPr="0069310B">
        <w:rPr>
          <w:rFonts w:ascii="Arial" w:hAnsi="Arial" w:cs="Arial"/>
          <w:b/>
          <w:bCs/>
          <w:sz w:val="56"/>
          <w:szCs w:val="56"/>
        </w:rPr>
        <w:t>le message nerveux</w:t>
      </w:r>
    </w:p>
    <w:p w:rsidR="006D27D1" w:rsidRPr="0069310B" w:rsidRDefault="006D27D1" w:rsidP="006D27D1">
      <w:pPr>
        <w:autoSpaceDE w:val="0"/>
        <w:autoSpaceDN w:val="0"/>
        <w:adjustRightInd w:val="0"/>
        <w:spacing w:after="0" w:line="240" w:lineRule="auto"/>
        <w:jc w:val="both"/>
        <w:rPr>
          <w:rFonts w:ascii="Arial" w:hAnsi="Arial" w:cs="Arial"/>
          <w:b/>
          <w:bCs/>
          <w:sz w:val="36"/>
          <w:szCs w:val="36"/>
        </w:rPr>
      </w:pPr>
    </w:p>
    <w:p w:rsidR="0069310B" w:rsidRDefault="0069310B" w:rsidP="00047FA3">
      <w:pPr>
        <w:autoSpaceDE w:val="0"/>
        <w:autoSpaceDN w:val="0"/>
        <w:adjustRightInd w:val="0"/>
        <w:spacing w:after="0" w:line="240" w:lineRule="auto"/>
        <w:jc w:val="both"/>
        <w:rPr>
          <w:rFonts w:ascii="Arial" w:hAnsi="Arial" w:cs="Arial"/>
          <w:b/>
          <w:bCs/>
          <w:sz w:val="32"/>
          <w:szCs w:val="32"/>
        </w:rPr>
      </w:pPr>
    </w:p>
    <w:p w:rsidR="00047FA3" w:rsidRPr="0069310B" w:rsidRDefault="00047FA3" w:rsidP="0069310B">
      <w:pPr>
        <w:autoSpaceDE w:val="0"/>
        <w:autoSpaceDN w:val="0"/>
        <w:adjustRightInd w:val="0"/>
        <w:spacing w:after="0" w:line="240" w:lineRule="auto"/>
        <w:ind w:firstLine="1134"/>
        <w:jc w:val="both"/>
        <w:rPr>
          <w:rFonts w:ascii="Arial" w:hAnsi="Arial" w:cs="Arial"/>
          <w:b/>
          <w:bCs/>
          <w:sz w:val="32"/>
          <w:szCs w:val="32"/>
        </w:rPr>
      </w:pPr>
      <w:r w:rsidRPr="0069310B">
        <w:rPr>
          <w:rFonts w:ascii="Arial" w:hAnsi="Arial" w:cs="Arial"/>
          <w:b/>
          <w:bCs/>
          <w:sz w:val="32"/>
          <w:szCs w:val="32"/>
        </w:rPr>
        <w:t>La réponse réflexe repose sur la transmission d’un message nerveux depuis le récepteur sensoriel jusqu’à la moelle épinière et, en retour, de la moelle jusqu’au muscle. Ainsi, un signal de nature électrique se propage le long des fibres nerveuses, assurant une communication rapide entre organes. Ce message nerveux doit également être transmis d’un neurone à un autre ou d’un neurone vers un organe effecteur comme le muscle. Ces zones de connexion sont appelées synapses.</w:t>
      </w:r>
    </w:p>
    <w:p w:rsidR="00047FA3" w:rsidRPr="0069310B" w:rsidRDefault="00047FA3" w:rsidP="005B32F2">
      <w:pPr>
        <w:autoSpaceDE w:val="0"/>
        <w:autoSpaceDN w:val="0"/>
        <w:adjustRightInd w:val="0"/>
        <w:spacing w:after="0" w:line="240" w:lineRule="auto"/>
        <w:jc w:val="center"/>
        <w:rPr>
          <w:rFonts w:ascii="Arial" w:hAnsi="Arial" w:cs="Arial"/>
          <w:b/>
          <w:bCs/>
          <w:sz w:val="28"/>
          <w:szCs w:val="28"/>
          <w:u w:val="single"/>
        </w:rPr>
      </w:pPr>
    </w:p>
    <w:p w:rsidR="000A64DC" w:rsidRPr="0069310B" w:rsidRDefault="000A64DC" w:rsidP="005B32F2">
      <w:pPr>
        <w:autoSpaceDE w:val="0"/>
        <w:autoSpaceDN w:val="0"/>
        <w:adjustRightInd w:val="0"/>
        <w:spacing w:after="0" w:line="240" w:lineRule="auto"/>
        <w:jc w:val="center"/>
        <w:rPr>
          <w:rFonts w:ascii="Arial" w:hAnsi="Arial" w:cs="Arial"/>
          <w:b/>
          <w:bCs/>
          <w:sz w:val="40"/>
          <w:szCs w:val="40"/>
          <w:u w:val="single"/>
        </w:rPr>
      </w:pPr>
      <w:r w:rsidRPr="0069310B">
        <w:rPr>
          <w:rFonts w:ascii="Arial" w:hAnsi="Arial" w:cs="Arial"/>
          <w:b/>
          <w:bCs/>
          <w:sz w:val="40"/>
          <w:szCs w:val="40"/>
          <w:u w:val="single"/>
        </w:rPr>
        <w:t>Objectifs</w:t>
      </w:r>
      <w:r w:rsidR="00AB2D03" w:rsidRPr="0069310B">
        <w:rPr>
          <w:rFonts w:ascii="Arial" w:hAnsi="Arial" w:cs="Arial"/>
          <w:b/>
          <w:bCs/>
          <w:sz w:val="40"/>
          <w:szCs w:val="40"/>
          <w:u w:val="single"/>
        </w:rPr>
        <w:t xml:space="preserve"> notionnels de la séance</w:t>
      </w:r>
      <w:r w:rsidRPr="0069310B">
        <w:rPr>
          <w:rFonts w:ascii="Arial" w:hAnsi="Arial" w:cs="Arial"/>
          <w:b/>
          <w:bCs/>
          <w:sz w:val="40"/>
          <w:szCs w:val="40"/>
          <w:u w:val="single"/>
        </w:rPr>
        <w:t xml:space="preserve"> :</w:t>
      </w:r>
    </w:p>
    <w:p w:rsidR="005B32F2" w:rsidRPr="0069310B" w:rsidRDefault="005B32F2" w:rsidP="006D27D1">
      <w:pPr>
        <w:autoSpaceDE w:val="0"/>
        <w:autoSpaceDN w:val="0"/>
        <w:adjustRightInd w:val="0"/>
        <w:spacing w:after="0" w:line="240" w:lineRule="auto"/>
        <w:jc w:val="both"/>
        <w:rPr>
          <w:rFonts w:ascii="Arial" w:hAnsi="Arial" w:cs="Arial"/>
          <w:b/>
          <w:bCs/>
          <w:sz w:val="24"/>
          <w:szCs w:val="24"/>
        </w:rPr>
      </w:pPr>
    </w:p>
    <w:p w:rsidR="000A64DC" w:rsidRPr="0069310B" w:rsidRDefault="00047FA3" w:rsidP="006D27D1">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Comprendre la naissance et la transmission d’un message nerveux au sein d’un neurone</w:t>
      </w:r>
    </w:p>
    <w:p w:rsidR="000A64DC" w:rsidRPr="0069310B" w:rsidRDefault="000A64DC" w:rsidP="006D27D1">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 xml:space="preserve">Comprendre </w:t>
      </w:r>
      <w:r w:rsidR="00047FA3" w:rsidRPr="0069310B">
        <w:rPr>
          <w:rFonts w:ascii="Arial" w:hAnsi="Arial" w:cs="Arial"/>
          <w:sz w:val="24"/>
          <w:szCs w:val="24"/>
        </w:rPr>
        <w:t>la transmission du message nerveux entre deux neurones</w:t>
      </w:r>
    </w:p>
    <w:p w:rsidR="000A64DC" w:rsidRPr="0069310B" w:rsidRDefault="000A64DC" w:rsidP="006D27D1">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 xml:space="preserve">Comprendre </w:t>
      </w:r>
      <w:r w:rsidR="00047FA3" w:rsidRPr="0069310B">
        <w:rPr>
          <w:rFonts w:ascii="Arial" w:hAnsi="Arial" w:cs="Arial"/>
          <w:sz w:val="24"/>
          <w:szCs w:val="24"/>
        </w:rPr>
        <w:t>le fonctionnement d’une synapse</w:t>
      </w:r>
    </w:p>
    <w:p w:rsidR="005B32F2" w:rsidRPr="0069310B" w:rsidRDefault="005B32F2" w:rsidP="006D27D1">
      <w:pPr>
        <w:autoSpaceDE w:val="0"/>
        <w:autoSpaceDN w:val="0"/>
        <w:adjustRightInd w:val="0"/>
        <w:spacing w:after="0" w:line="240" w:lineRule="auto"/>
        <w:jc w:val="both"/>
        <w:rPr>
          <w:rFonts w:ascii="Arial" w:hAnsi="Arial" w:cs="Arial"/>
          <w:b/>
          <w:sz w:val="24"/>
          <w:szCs w:val="24"/>
        </w:rPr>
      </w:pPr>
    </w:p>
    <w:p w:rsidR="00AB2D03" w:rsidRPr="0069310B" w:rsidRDefault="00AB2D03" w:rsidP="005B32F2">
      <w:pPr>
        <w:autoSpaceDE w:val="0"/>
        <w:autoSpaceDN w:val="0"/>
        <w:adjustRightInd w:val="0"/>
        <w:spacing w:after="0" w:line="240" w:lineRule="auto"/>
        <w:jc w:val="center"/>
        <w:rPr>
          <w:rFonts w:ascii="Arial" w:hAnsi="Arial" w:cs="Arial"/>
          <w:b/>
          <w:sz w:val="40"/>
          <w:szCs w:val="40"/>
          <w:u w:val="single"/>
        </w:rPr>
      </w:pPr>
      <w:r w:rsidRPr="0069310B">
        <w:rPr>
          <w:rFonts w:ascii="Arial" w:hAnsi="Arial" w:cs="Arial"/>
          <w:b/>
          <w:sz w:val="40"/>
          <w:szCs w:val="40"/>
          <w:u w:val="single"/>
        </w:rPr>
        <w:t>Objectifs de capacité</w:t>
      </w:r>
      <w:r w:rsidR="006D27D1" w:rsidRPr="0069310B">
        <w:rPr>
          <w:rFonts w:ascii="Arial" w:hAnsi="Arial" w:cs="Arial"/>
          <w:b/>
          <w:sz w:val="40"/>
          <w:szCs w:val="40"/>
          <w:u w:val="single"/>
        </w:rPr>
        <w:t>s</w:t>
      </w:r>
      <w:r w:rsidRPr="0069310B">
        <w:rPr>
          <w:rFonts w:ascii="Arial" w:hAnsi="Arial" w:cs="Arial"/>
          <w:b/>
          <w:sz w:val="40"/>
          <w:szCs w:val="40"/>
          <w:u w:val="single"/>
        </w:rPr>
        <w:t xml:space="preserve"> expérimentale</w:t>
      </w:r>
      <w:r w:rsidR="006D27D1" w:rsidRPr="0069310B">
        <w:rPr>
          <w:rFonts w:ascii="Arial" w:hAnsi="Arial" w:cs="Arial"/>
          <w:b/>
          <w:sz w:val="40"/>
          <w:szCs w:val="40"/>
          <w:u w:val="single"/>
        </w:rPr>
        <w:t>s</w:t>
      </w:r>
      <w:r w:rsidRPr="0069310B">
        <w:rPr>
          <w:rFonts w:ascii="Arial" w:hAnsi="Arial" w:cs="Arial"/>
          <w:b/>
          <w:sz w:val="40"/>
          <w:szCs w:val="40"/>
          <w:u w:val="single"/>
        </w:rPr>
        <w:t> :</w:t>
      </w:r>
    </w:p>
    <w:p w:rsidR="005B32F2" w:rsidRPr="0069310B" w:rsidRDefault="005B32F2" w:rsidP="006D27D1">
      <w:pPr>
        <w:autoSpaceDE w:val="0"/>
        <w:autoSpaceDN w:val="0"/>
        <w:adjustRightInd w:val="0"/>
        <w:spacing w:after="0" w:line="240" w:lineRule="auto"/>
        <w:jc w:val="both"/>
        <w:rPr>
          <w:rFonts w:ascii="Arial" w:hAnsi="Arial" w:cs="Arial"/>
          <w:b/>
          <w:sz w:val="24"/>
          <w:szCs w:val="24"/>
        </w:rPr>
      </w:pPr>
    </w:p>
    <w:p w:rsidR="00AB2D03" w:rsidRPr="0069310B" w:rsidRDefault="00047FA3" w:rsidP="006D27D1">
      <w:pPr>
        <w:pStyle w:val="Paragraphedeliste"/>
        <w:numPr>
          <w:ilvl w:val="0"/>
          <w:numId w:val="2"/>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Utiliser un logiciel dédié : nerf</w:t>
      </w:r>
    </w:p>
    <w:p w:rsidR="000A64DC" w:rsidRPr="0069310B" w:rsidRDefault="00047FA3" w:rsidP="006D27D1">
      <w:pPr>
        <w:pStyle w:val="Paragraphedeliste"/>
        <w:numPr>
          <w:ilvl w:val="0"/>
          <w:numId w:val="2"/>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Utiliser le logiciel Rastop</w:t>
      </w:r>
    </w:p>
    <w:p w:rsidR="000A64DC" w:rsidRPr="0069310B" w:rsidRDefault="000A64DC" w:rsidP="006D27D1">
      <w:pPr>
        <w:autoSpaceDE w:val="0"/>
        <w:autoSpaceDN w:val="0"/>
        <w:adjustRightInd w:val="0"/>
        <w:spacing w:after="0" w:line="240" w:lineRule="auto"/>
        <w:jc w:val="both"/>
        <w:rPr>
          <w:rFonts w:ascii="Arial" w:hAnsi="Arial" w:cs="Arial"/>
          <w:b/>
          <w:bCs/>
          <w:sz w:val="24"/>
          <w:szCs w:val="24"/>
        </w:rPr>
      </w:pPr>
    </w:p>
    <w:p w:rsidR="00AB2D03" w:rsidRPr="0069310B" w:rsidRDefault="00AB2D03" w:rsidP="006D27D1">
      <w:pPr>
        <w:autoSpaceDE w:val="0"/>
        <w:autoSpaceDN w:val="0"/>
        <w:adjustRightInd w:val="0"/>
        <w:spacing w:after="0" w:line="240" w:lineRule="auto"/>
        <w:jc w:val="both"/>
        <w:rPr>
          <w:rFonts w:ascii="Arial" w:hAnsi="Arial" w:cs="Arial"/>
          <w:b/>
          <w:bCs/>
          <w:sz w:val="36"/>
          <w:szCs w:val="36"/>
        </w:rPr>
      </w:pPr>
      <w:r w:rsidRPr="0069310B">
        <w:rPr>
          <w:rFonts w:ascii="Arial" w:hAnsi="Arial" w:cs="Arial"/>
          <w:b/>
          <w:bCs/>
          <w:sz w:val="36"/>
          <w:szCs w:val="36"/>
        </w:rPr>
        <w:t xml:space="preserve">Première </w:t>
      </w:r>
      <w:r w:rsidR="00047FA3" w:rsidRPr="0069310B">
        <w:rPr>
          <w:rFonts w:ascii="Arial" w:hAnsi="Arial" w:cs="Arial"/>
          <w:b/>
          <w:bCs/>
          <w:sz w:val="36"/>
          <w:szCs w:val="36"/>
        </w:rPr>
        <w:t>partie : On cherche à déterminer les caractéristiques d’un message nerveux transmis par une fibre nerveuse.</w:t>
      </w:r>
    </w:p>
    <w:p w:rsidR="00AB2D03" w:rsidRPr="0069310B" w:rsidRDefault="00AB2D03" w:rsidP="006D27D1">
      <w:pPr>
        <w:autoSpaceDE w:val="0"/>
        <w:autoSpaceDN w:val="0"/>
        <w:adjustRightInd w:val="0"/>
        <w:spacing w:after="0" w:line="240" w:lineRule="auto"/>
        <w:jc w:val="both"/>
        <w:rPr>
          <w:rFonts w:ascii="Arial" w:hAnsi="Arial" w:cs="Arial"/>
          <w:b/>
          <w:bCs/>
          <w:sz w:val="24"/>
          <w:szCs w:val="24"/>
        </w:rPr>
      </w:pPr>
    </w:p>
    <w:p w:rsidR="000A64DC" w:rsidRPr="0069310B" w:rsidRDefault="000A64DC" w:rsidP="006D27D1">
      <w:pPr>
        <w:autoSpaceDE w:val="0"/>
        <w:autoSpaceDN w:val="0"/>
        <w:adjustRightInd w:val="0"/>
        <w:spacing w:after="0" w:line="240" w:lineRule="auto"/>
        <w:jc w:val="both"/>
        <w:rPr>
          <w:rFonts w:ascii="Arial" w:hAnsi="Arial" w:cs="Arial"/>
          <w:b/>
          <w:bCs/>
          <w:sz w:val="28"/>
          <w:szCs w:val="28"/>
          <w:u w:val="single"/>
        </w:rPr>
      </w:pPr>
      <w:r w:rsidRPr="0069310B">
        <w:rPr>
          <w:rFonts w:ascii="Arial" w:hAnsi="Arial" w:cs="Arial"/>
          <w:b/>
          <w:bCs/>
          <w:sz w:val="28"/>
          <w:szCs w:val="28"/>
          <w:u w:val="single"/>
        </w:rPr>
        <w:t>Matériel :</w:t>
      </w:r>
    </w:p>
    <w:p w:rsidR="00A77A83" w:rsidRPr="0069310B" w:rsidRDefault="00A77A83" w:rsidP="006D27D1">
      <w:pPr>
        <w:autoSpaceDE w:val="0"/>
        <w:autoSpaceDN w:val="0"/>
        <w:adjustRightInd w:val="0"/>
        <w:spacing w:after="0" w:line="240" w:lineRule="auto"/>
        <w:jc w:val="both"/>
        <w:rPr>
          <w:rFonts w:ascii="Arial" w:hAnsi="Arial" w:cs="Arial"/>
          <w:b/>
          <w:bCs/>
          <w:sz w:val="28"/>
          <w:szCs w:val="28"/>
          <w:u w:val="single"/>
        </w:rPr>
      </w:pPr>
    </w:p>
    <w:p w:rsidR="000A64DC" w:rsidRPr="0069310B" w:rsidRDefault="0069310B" w:rsidP="00A77A83">
      <w:pPr>
        <w:pStyle w:val="Paragraphedeliste"/>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Logiciel nerf (</w:t>
      </w:r>
      <w:hyperlink r:id="rId6" w:history="1">
        <w:r w:rsidRPr="0069310B">
          <w:rPr>
            <w:rFonts w:ascii="Segoe Print" w:hAnsi="Segoe Print" w:cs="Segoe Print"/>
            <w:color w:val="0000FF"/>
            <w:u w:val="single"/>
            <w:lang w:val="fr"/>
          </w:rPr>
          <w:t>http://tice.svt.free.fr/spip.php?article1446</w:t>
        </w:r>
      </w:hyperlink>
      <w:r w:rsidRPr="0069310B">
        <w:rPr>
          <w:rFonts w:ascii="Segoe Print" w:hAnsi="Segoe Print" w:cs="Segoe Print"/>
          <w:lang w:val="fr"/>
        </w:rPr>
        <w:t>)</w:t>
      </w:r>
    </w:p>
    <w:p w:rsidR="00AB2D03" w:rsidRPr="0069310B" w:rsidRDefault="00AB2D03" w:rsidP="006D27D1">
      <w:pPr>
        <w:autoSpaceDE w:val="0"/>
        <w:autoSpaceDN w:val="0"/>
        <w:adjustRightInd w:val="0"/>
        <w:spacing w:after="0" w:line="240" w:lineRule="auto"/>
        <w:jc w:val="both"/>
        <w:rPr>
          <w:rFonts w:ascii="Arial" w:hAnsi="Arial" w:cs="Arial"/>
          <w:b/>
          <w:bCs/>
          <w:sz w:val="24"/>
          <w:szCs w:val="24"/>
        </w:rPr>
      </w:pPr>
    </w:p>
    <w:p w:rsidR="000A64DC" w:rsidRPr="0069310B" w:rsidRDefault="005B32F2" w:rsidP="006D27D1">
      <w:pPr>
        <w:autoSpaceDE w:val="0"/>
        <w:autoSpaceDN w:val="0"/>
        <w:adjustRightInd w:val="0"/>
        <w:spacing w:after="0" w:line="240" w:lineRule="auto"/>
        <w:jc w:val="both"/>
        <w:rPr>
          <w:rFonts w:ascii="Arial" w:hAnsi="Arial" w:cs="Arial"/>
          <w:b/>
          <w:bCs/>
          <w:sz w:val="28"/>
          <w:szCs w:val="28"/>
          <w:u w:val="single"/>
        </w:rPr>
      </w:pPr>
      <w:r w:rsidRPr="0069310B">
        <w:rPr>
          <w:rFonts w:ascii="Arial" w:hAnsi="Arial" w:cs="Arial"/>
          <w:b/>
          <w:bCs/>
          <w:sz w:val="28"/>
          <w:szCs w:val="28"/>
          <w:u w:val="single"/>
        </w:rPr>
        <w:t>M</w:t>
      </w:r>
      <w:r w:rsidR="000A64DC" w:rsidRPr="0069310B">
        <w:rPr>
          <w:rFonts w:ascii="Arial" w:hAnsi="Arial" w:cs="Arial"/>
          <w:b/>
          <w:bCs/>
          <w:sz w:val="28"/>
          <w:szCs w:val="28"/>
          <w:u w:val="single"/>
        </w:rPr>
        <w:t>anipulation :</w:t>
      </w:r>
    </w:p>
    <w:p w:rsidR="00D12B7C" w:rsidRPr="0069310B" w:rsidRDefault="00D12B7C" w:rsidP="006D27D1">
      <w:pPr>
        <w:autoSpaceDE w:val="0"/>
        <w:autoSpaceDN w:val="0"/>
        <w:adjustRightInd w:val="0"/>
        <w:spacing w:after="0" w:line="240" w:lineRule="auto"/>
        <w:jc w:val="both"/>
        <w:rPr>
          <w:rFonts w:ascii="Arial" w:hAnsi="Arial" w:cs="Arial"/>
          <w:b/>
          <w:bCs/>
          <w:sz w:val="28"/>
          <w:szCs w:val="28"/>
          <w:u w:val="single"/>
        </w:rPr>
      </w:pPr>
    </w:p>
    <w:p w:rsidR="000A64DC"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Choisissez le thème « potentiel de repos – potentiel d’action » en cliquant sur l’icône correspondante</w:t>
      </w:r>
      <w:r w:rsidR="000A64DC" w:rsidRPr="0069310B">
        <w:rPr>
          <w:rFonts w:ascii="Arial" w:hAnsi="Arial" w:cs="Arial"/>
          <w:sz w:val="24"/>
          <w:szCs w:val="24"/>
        </w:rPr>
        <w:t>.</w:t>
      </w:r>
    </w:p>
    <w:p w:rsidR="000A64DC"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Déplacer les microélectrodes à la surface de la fibre nerveuse et observer la différence de potentiel obtenue</w:t>
      </w:r>
      <w:r w:rsidR="000A64DC" w:rsidRPr="0069310B">
        <w:rPr>
          <w:rFonts w:ascii="Arial" w:hAnsi="Arial" w:cs="Arial"/>
          <w:sz w:val="24"/>
          <w:szCs w:val="24"/>
        </w:rPr>
        <w:t>.</w:t>
      </w:r>
    </w:p>
    <w:p w:rsidR="000A64DC"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En vous aidant des documents 1, 2 et 3, expliquer l’existence du potentiel de repos et complétez le texte de la fiche réponse.</w:t>
      </w:r>
    </w:p>
    <w:p w:rsidR="00047FA3"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Choisissez le thème « potentiel de repos – potentiel d’action » en cliquant sur l’icône correspondante.</w:t>
      </w:r>
    </w:p>
    <w:p w:rsidR="00047FA3"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Déplacer les microélectrodes à la surface de la fibre nerveuse.</w:t>
      </w:r>
    </w:p>
    <w:p w:rsidR="00047FA3"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Appliquer des stimulations croissante sur la fibre nerveuse et déterminez les caractéristiques de la réponse : le potentiel d’action. Justifier l’affirmation suivante : « une fibre nerveuse répond à la loi du tout ou rien ».</w:t>
      </w:r>
    </w:p>
    <w:p w:rsidR="00047FA3"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Choisissez le thème « canaux ioniques » ; cliquez sur « dépolarisation ».</w:t>
      </w:r>
    </w:p>
    <w:p w:rsidR="00047FA3"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lastRenderedPageBreak/>
        <w:t>Observer les mouvements ioniques expliquant l’origine de la dépolarisation et complétez la fiche réponse.</w:t>
      </w:r>
    </w:p>
    <w:p w:rsidR="00047FA3"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Choisissez le thème « codage dans une fibre » puis appliquez les différentes intensités de stimulation.</w:t>
      </w:r>
    </w:p>
    <w:p w:rsidR="00047FA3" w:rsidRPr="0069310B" w:rsidRDefault="00047FA3" w:rsidP="006D27D1">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 xml:space="preserve">Expliquer comment est codé le message nerveux véhiculé par une fibre nerveuse suite à des stimulations croissantes portées sur un récepteur sensoriel auquel elle est reliée. (ici le Corpuscule de </w:t>
      </w:r>
      <w:proofErr w:type="spellStart"/>
      <w:r w:rsidRPr="0069310B">
        <w:rPr>
          <w:rFonts w:ascii="Arial" w:hAnsi="Arial" w:cs="Arial"/>
          <w:sz w:val="24"/>
          <w:szCs w:val="24"/>
        </w:rPr>
        <w:t>Pacini</w:t>
      </w:r>
      <w:proofErr w:type="spellEnd"/>
      <w:r w:rsidRPr="0069310B">
        <w:rPr>
          <w:rFonts w:ascii="Arial" w:hAnsi="Arial" w:cs="Arial"/>
          <w:sz w:val="24"/>
          <w:szCs w:val="24"/>
        </w:rPr>
        <w:t xml:space="preserve"> qui est un mécanorécepteur sensible à la pression) et complétez la fiche réponse.</w:t>
      </w:r>
    </w:p>
    <w:p w:rsidR="000A64DC" w:rsidRPr="0069310B" w:rsidRDefault="000A64DC" w:rsidP="006D27D1">
      <w:pPr>
        <w:autoSpaceDE w:val="0"/>
        <w:autoSpaceDN w:val="0"/>
        <w:adjustRightInd w:val="0"/>
        <w:spacing w:after="0" w:line="240" w:lineRule="auto"/>
        <w:jc w:val="both"/>
        <w:rPr>
          <w:rFonts w:ascii="Arial" w:hAnsi="Arial" w:cs="Arial"/>
          <w:b/>
          <w:bCs/>
          <w:sz w:val="24"/>
          <w:szCs w:val="24"/>
        </w:rPr>
      </w:pPr>
    </w:p>
    <w:p w:rsidR="0069310B" w:rsidRDefault="0069310B" w:rsidP="001874A1">
      <w:pPr>
        <w:pStyle w:val="Default"/>
        <w:rPr>
          <w:rFonts w:ascii="Arial" w:hAnsi="Arial" w:cs="Arial"/>
          <w:b/>
          <w:bCs/>
          <w:sz w:val="36"/>
          <w:szCs w:val="36"/>
        </w:rPr>
      </w:pPr>
    </w:p>
    <w:p w:rsidR="00D12B7C" w:rsidRPr="0069310B" w:rsidRDefault="00D12B7C" w:rsidP="001874A1">
      <w:pPr>
        <w:pStyle w:val="Default"/>
        <w:rPr>
          <w:rFonts w:ascii="Arial" w:hAnsi="Arial" w:cs="Arial"/>
          <w:b/>
          <w:bCs/>
          <w:sz w:val="36"/>
          <w:szCs w:val="36"/>
        </w:rPr>
      </w:pPr>
      <w:r w:rsidRPr="0069310B">
        <w:rPr>
          <w:rFonts w:ascii="Arial" w:hAnsi="Arial" w:cs="Arial"/>
          <w:b/>
          <w:bCs/>
          <w:sz w:val="36"/>
          <w:szCs w:val="36"/>
        </w:rPr>
        <w:t>Documents ressources</w:t>
      </w:r>
    </w:p>
    <w:p w:rsidR="00D12B7C" w:rsidRPr="0069310B" w:rsidRDefault="00D12B7C" w:rsidP="001874A1">
      <w:pPr>
        <w:pStyle w:val="Default"/>
        <w:rPr>
          <w:rFonts w:ascii="Arial" w:hAnsi="Arial" w:cs="Arial"/>
          <w:b/>
          <w:bCs/>
          <w:sz w:val="23"/>
          <w:szCs w:val="23"/>
        </w:rPr>
      </w:pPr>
    </w:p>
    <w:p w:rsidR="0069310B" w:rsidRDefault="0069310B" w:rsidP="001874A1">
      <w:pPr>
        <w:pStyle w:val="Default"/>
        <w:rPr>
          <w:rFonts w:ascii="Arial" w:hAnsi="Arial" w:cs="Arial"/>
          <w:b/>
          <w:bCs/>
          <w:sz w:val="32"/>
          <w:szCs w:val="32"/>
        </w:rPr>
      </w:pPr>
    </w:p>
    <w:p w:rsidR="001874A1" w:rsidRPr="0069310B" w:rsidRDefault="001874A1" w:rsidP="001874A1">
      <w:pPr>
        <w:pStyle w:val="Default"/>
        <w:rPr>
          <w:rFonts w:ascii="Arial" w:hAnsi="Arial" w:cs="Arial"/>
          <w:b/>
          <w:bCs/>
          <w:sz w:val="32"/>
          <w:szCs w:val="32"/>
        </w:rPr>
      </w:pPr>
      <w:r w:rsidRPr="0069310B">
        <w:rPr>
          <w:rFonts w:ascii="Arial" w:hAnsi="Arial" w:cs="Arial"/>
          <w:b/>
          <w:bCs/>
          <w:sz w:val="32"/>
          <w:szCs w:val="32"/>
        </w:rPr>
        <w:t xml:space="preserve">Document 1 : Expérience de NERNST </w:t>
      </w:r>
    </w:p>
    <w:p w:rsidR="00D12B7C" w:rsidRPr="0069310B" w:rsidRDefault="00D12B7C" w:rsidP="001874A1">
      <w:pPr>
        <w:pStyle w:val="Default"/>
        <w:rPr>
          <w:rFonts w:ascii="Arial" w:hAnsi="Arial" w:cs="Arial"/>
          <w:b/>
          <w:bCs/>
          <w:sz w:val="23"/>
          <w:szCs w:val="23"/>
        </w:rPr>
      </w:pPr>
    </w:p>
    <w:p w:rsidR="00D12B7C" w:rsidRPr="0069310B" w:rsidRDefault="00D12B7C" w:rsidP="001874A1">
      <w:pPr>
        <w:pStyle w:val="Default"/>
        <w:rPr>
          <w:rFonts w:ascii="Arial" w:hAnsi="Arial" w:cs="Arial"/>
          <w:b/>
          <w:bCs/>
          <w:sz w:val="23"/>
          <w:szCs w:val="23"/>
        </w:rPr>
      </w:pPr>
    </w:p>
    <w:p w:rsidR="001874A1" w:rsidRPr="0069310B" w:rsidRDefault="001874A1" w:rsidP="001874A1">
      <w:pPr>
        <w:pStyle w:val="Default"/>
        <w:rPr>
          <w:rFonts w:ascii="Arial" w:hAnsi="Arial" w:cs="Arial"/>
          <w:sz w:val="23"/>
          <w:szCs w:val="23"/>
        </w:rPr>
      </w:pPr>
      <w:r w:rsidRPr="0069310B">
        <w:rPr>
          <w:rFonts w:ascii="Arial" w:hAnsi="Arial" w:cs="Arial"/>
          <w:noProof/>
          <w:sz w:val="23"/>
          <w:szCs w:val="23"/>
          <w:lang w:eastAsia="fr-FR"/>
        </w:rPr>
        <w:drawing>
          <wp:inline distT="0" distB="0" distL="0" distR="0" wp14:anchorId="1E62EEDB" wp14:editId="54720E11">
            <wp:extent cx="6593033" cy="26368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2993" cy="2636858"/>
                    </a:xfrm>
                    <a:prstGeom prst="rect">
                      <a:avLst/>
                    </a:prstGeom>
                    <a:noFill/>
                    <a:ln>
                      <a:noFill/>
                    </a:ln>
                  </pic:spPr>
                </pic:pic>
              </a:graphicData>
            </a:graphic>
          </wp:inline>
        </w:drawing>
      </w:r>
    </w:p>
    <w:p w:rsidR="001874A1" w:rsidRPr="0069310B" w:rsidRDefault="001874A1" w:rsidP="001874A1">
      <w:pPr>
        <w:pStyle w:val="Default"/>
        <w:rPr>
          <w:rFonts w:ascii="Arial" w:hAnsi="Arial" w:cs="Arial"/>
          <w:sz w:val="23"/>
          <w:szCs w:val="23"/>
        </w:rPr>
      </w:pPr>
    </w:p>
    <w:p w:rsidR="0069310B" w:rsidRDefault="0069310B" w:rsidP="0069310B">
      <w:pPr>
        <w:pStyle w:val="Default"/>
        <w:ind w:firstLine="1134"/>
        <w:rPr>
          <w:rFonts w:ascii="Arial" w:hAnsi="Arial" w:cs="Arial"/>
        </w:rPr>
      </w:pPr>
    </w:p>
    <w:p w:rsidR="0069310B" w:rsidRDefault="001874A1" w:rsidP="0069310B">
      <w:pPr>
        <w:pStyle w:val="Default"/>
        <w:ind w:firstLine="1134"/>
        <w:rPr>
          <w:rFonts w:ascii="Arial" w:hAnsi="Arial" w:cs="Arial"/>
          <w:b/>
          <w:bCs/>
        </w:rPr>
      </w:pPr>
      <w:r w:rsidRPr="0069310B">
        <w:rPr>
          <w:rFonts w:ascii="Arial" w:hAnsi="Arial" w:cs="Arial"/>
        </w:rPr>
        <w:t xml:space="preserve">Au début de l’expérience (t=0), 2 compartiments A et B remplis de solutions de </w:t>
      </w:r>
      <w:proofErr w:type="spellStart"/>
      <w:r w:rsidRPr="0069310B">
        <w:rPr>
          <w:rFonts w:ascii="Arial" w:hAnsi="Arial" w:cs="Arial"/>
        </w:rPr>
        <w:t>KCl</w:t>
      </w:r>
      <w:proofErr w:type="spellEnd"/>
      <w:r w:rsidRPr="0069310B">
        <w:rPr>
          <w:rFonts w:ascii="Arial" w:hAnsi="Arial" w:cs="Arial"/>
        </w:rPr>
        <w:t xml:space="preserve"> à concentrations différentes sont séparés par une membrane </w:t>
      </w:r>
      <w:r w:rsidRPr="0069310B">
        <w:rPr>
          <w:rFonts w:ascii="Arial" w:hAnsi="Arial" w:cs="Arial"/>
          <w:b/>
          <w:bCs/>
        </w:rPr>
        <w:t>strictement perméable aux ions K+.</w:t>
      </w:r>
    </w:p>
    <w:p w:rsidR="0069310B" w:rsidRDefault="001874A1" w:rsidP="0069310B">
      <w:pPr>
        <w:pStyle w:val="Default"/>
        <w:ind w:firstLine="1134"/>
        <w:jc w:val="both"/>
        <w:rPr>
          <w:rFonts w:ascii="Arial" w:hAnsi="Arial" w:cs="Arial"/>
        </w:rPr>
      </w:pPr>
      <w:r w:rsidRPr="0069310B">
        <w:rPr>
          <w:rFonts w:ascii="Arial" w:hAnsi="Arial" w:cs="Arial"/>
        </w:rPr>
        <w:t xml:space="preserve">Seuls les ions K+ vont passer sous l’action du </w:t>
      </w:r>
      <w:r w:rsidRPr="0069310B">
        <w:rPr>
          <w:rFonts w:ascii="Arial" w:hAnsi="Arial" w:cs="Arial"/>
          <w:b/>
          <w:bCs/>
        </w:rPr>
        <w:t xml:space="preserve">gradient de concentration </w:t>
      </w:r>
      <w:r w:rsidRPr="0069310B">
        <w:rPr>
          <w:rFonts w:ascii="Arial" w:hAnsi="Arial" w:cs="Arial"/>
        </w:rPr>
        <w:t>du compartiment où ils sont le plus concentrés (A) vers le compartiment où ils sont le moins concentrés (B).</w:t>
      </w:r>
    </w:p>
    <w:p w:rsidR="0069310B" w:rsidRDefault="001874A1" w:rsidP="0069310B">
      <w:pPr>
        <w:pStyle w:val="Default"/>
        <w:ind w:firstLine="1134"/>
        <w:jc w:val="both"/>
        <w:rPr>
          <w:rFonts w:ascii="Arial" w:hAnsi="Arial" w:cs="Arial"/>
        </w:rPr>
      </w:pPr>
      <w:r w:rsidRPr="0069310B">
        <w:rPr>
          <w:rFonts w:ascii="Arial" w:hAnsi="Arial" w:cs="Arial"/>
        </w:rPr>
        <w:t xml:space="preserve">Simultanément (t1) à ce passage d’ions K+ de A vers B apparaît un </w:t>
      </w:r>
      <w:r w:rsidRPr="0069310B">
        <w:rPr>
          <w:rFonts w:ascii="Arial" w:hAnsi="Arial" w:cs="Arial"/>
          <w:b/>
          <w:bCs/>
        </w:rPr>
        <w:t xml:space="preserve">gradient de potentiel électrique </w:t>
      </w:r>
      <w:r w:rsidRPr="0069310B">
        <w:rPr>
          <w:rFonts w:ascii="Arial" w:hAnsi="Arial" w:cs="Arial"/>
        </w:rPr>
        <w:t>à travers la membrane ;</w:t>
      </w:r>
      <w:r w:rsidR="0069310B">
        <w:rPr>
          <w:rFonts w:ascii="Arial" w:hAnsi="Arial" w:cs="Arial"/>
        </w:rPr>
        <w:t xml:space="preserve"> </w:t>
      </w:r>
      <w:r w:rsidRPr="0069310B">
        <w:rPr>
          <w:rFonts w:ascii="Arial" w:hAnsi="Arial" w:cs="Arial"/>
        </w:rPr>
        <w:t xml:space="preserve">ce gradient de potentiel résulte de </w:t>
      </w:r>
      <w:r w:rsidRPr="0069310B">
        <w:rPr>
          <w:rFonts w:ascii="Arial" w:hAnsi="Arial" w:cs="Arial"/>
          <w:b/>
          <w:bCs/>
        </w:rPr>
        <w:t>l’accumulation des ions K+ dans B et d’un excédent concomitant de Cl- dans A</w:t>
      </w:r>
      <w:r w:rsidRPr="0069310B">
        <w:rPr>
          <w:rFonts w:ascii="Arial" w:hAnsi="Arial" w:cs="Arial"/>
        </w:rPr>
        <w:t>.</w:t>
      </w:r>
    </w:p>
    <w:p w:rsidR="0069310B" w:rsidRDefault="001874A1" w:rsidP="0069310B">
      <w:pPr>
        <w:pStyle w:val="Default"/>
        <w:ind w:firstLine="1134"/>
        <w:jc w:val="both"/>
        <w:rPr>
          <w:rFonts w:ascii="Arial" w:hAnsi="Arial" w:cs="Arial"/>
        </w:rPr>
      </w:pPr>
      <w:r w:rsidRPr="0069310B">
        <w:rPr>
          <w:rFonts w:ascii="Arial" w:hAnsi="Arial" w:cs="Arial"/>
        </w:rPr>
        <w:t>Ainsi, il y a un déficit de charge + dans A et donc un excès de charge – dans A, ceci permet d’établir une différence de potentiel électrique.</w:t>
      </w:r>
    </w:p>
    <w:p w:rsidR="0069310B" w:rsidRDefault="001874A1" w:rsidP="0069310B">
      <w:pPr>
        <w:pStyle w:val="Default"/>
        <w:ind w:firstLine="1134"/>
        <w:jc w:val="both"/>
        <w:rPr>
          <w:rFonts w:ascii="Arial" w:hAnsi="Arial" w:cs="Arial"/>
        </w:rPr>
      </w:pPr>
      <w:r w:rsidRPr="0069310B">
        <w:rPr>
          <w:rFonts w:ascii="Arial" w:hAnsi="Arial" w:cs="Arial"/>
        </w:rPr>
        <w:t>A l’équilibre les 2 gradients de potentiel et de concentration sont de même intensité mais dirigés en sens contraire : il en résulte que les ions K+ soumis à 2 forces de même intensité dirigées en sens contraire ne se déplacent plus à travers la membrane bien qu’ils soient toujours plus concentrés dans le compartiment A que dans le compartiment B, et en excès par rapport aux ions Cl- dans le compartiment B.</w:t>
      </w:r>
    </w:p>
    <w:p w:rsidR="001874A1" w:rsidRPr="0069310B" w:rsidRDefault="0069310B" w:rsidP="0069310B">
      <w:pPr>
        <w:pStyle w:val="Default"/>
        <w:ind w:firstLine="1134"/>
        <w:jc w:val="both"/>
        <w:rPr>
          <w:rFonts w:ascii="Arial" w:hAnsi="Arial" w:cs="Arial"/>
        </w:rPr>
      </w:pPr>
      <w:r>
        <w:rPr>
          <w:rFonts w:ascii="Arial" w:hAnsi="Arial" w:cs="Arial"/>
        </w:rPr>
        <w:t>C</w:t>
      </w:r>
      <w:r w:rsidR="001874A1" w:rsidRPr="0069310B">
        <w:rPr>
          <w:rFonts w:ascii="Arial" w:hAnsi="Arial" w:cs="Arial"/>
        </w:rPr>
        <w:t>ette situation d'équilibre des ions K+ est à l’origine de la polarisation de la membrane.</w:t>
      </w:r>
    </w:p>
    <w:p w:rsidR="00D12B7C" w:rsidRPr="0069310B" w:rsidRDefault="00D12B7C" w:rsidP="001874A1">
      <w:pPr>
        <w:pStyle w:val="Default"/>
        <w:rPr>
          <w:rFonts w:ascii="Arial" w:hAnsi="Arial" w:cs="Arial"/>
          <w:sz w:val="23"/>
          <w:szCs w:val="23"/>
        </w:rPr>
      </w:pPr>
    </w:p>
    <w:p w:rsidR="0069310B" w:rsidRDefault="0069310B" w:rsidP="001874A1">
      <w:pPr>
        <w:pStyle w:val="Default"/>
        <w:rPr>
          <w:rFonts w:ascii="Arial" w:hAnsi="Arial" w:cs="Arial"/>
          <w:b/>
          <w:sz w:val="32"/>
          <w:szCs w:val="32"/>
        </w:rPr>
      </w:pPr>
    </w:p>
    <w:p w:rsidR="0069310B" w:rsidRDefault="0069310B" w:rsidP="001874A1">
      <w:pPr>
        <w:pStyle w:val="Default"/>
        <w:rPr>
          <w:rFonts w:ascii="Arial" w:hAnsi="Arial" w:cs="Arial"/>
          <w:b/>
          <w:sz w:val="32"/>
          <w:szCs w:val="32"/>
        </w:rPr>
      </w:pPr>
    </w:p>
    <w:p w:rsidR="0069310B" w:rsidRDefault="0069310B" w:rsidP="001874A1">
      <w:pPr>
        <w:pStyle w:val="Default"/>
        <w:rPr>
          <w:rFonts w:ascii="Arial" w:hAnsi="Arial" w:cs="Arial"/>
          <w:b/>
          <w:sz w:val="32"/>
          <w:szCs w:val="32"/>
        </w:rPr>
      </w:pPr>
    </w:p>
    <w:p w:rsidR="0069310B" w:rsidRDefault="0069310B" w:rsidP="001874A1">
      <w:pPr>
        <w:pStyle w:val="Default"/>
        <w:rPr>
          <w:rFonts w:ascii="Arial" w:hAnsi="Arial" w:cs="Arial"/>
          <w:b/>
          <w:sz w:val="32"/>
          <w:szCs w:val="32"/>
        </w:rPr>
      </w:pPr>
    </w:p>
    <w:p w:rsidR="001874A1" w:rsidRPr="0069310B" w:rsidRDefault="001874A1" w:rsidP="001874A1">
      <w:pPr>
        <w:pStyle w:val="Default"/>
        <w:rPr>
          <w:rFonts w:ascii="Arial" w:hAnsi="Arial" w:cs="Arial"/>
          <w:b/>
          <w:sz w:val="32"/>
          <w:szCs w:val="32"/>
        </w:rPr>
      </w:pPr>
      <w:r w:rsidRPr="0069310B">
        <w:rPr>
          <w:rFonts w:ascii="Arial" w:hAnsi="Arial" w:cs="Arial"/>
          <w:b/>
          <w:sz w:val="32"/>
          <w:szCs w:val="32"/>
        </w:rPr>
        <w:lastRenderedPageBreak/>
        <w:t>Document 2</w:t>
      </w:r>
      <w:r w:rsidR="00D12B7C" w:rsidRPr="0069310B">
        <w:rPr>
          <w:rFonts w:ascii="Arial" w:hAnsi="Arial" w:cs="Arial"/>
          <w:b/>
          <w:sz w:val="32"/>
          <w:szCs w:val="32"/>
        </w:rPr>
        <w:t> </w:t>
      </w:r>
      <w:r w:rsidRPr="0069310B">
        <w:rPr>
          <w:rFonts w:ascii="Arial" w:hAnsi="Arial" w:cs="Arial"/>
          <w:b/>
          <w:sz w:val="32"/>
          <w:szCs w:val="32"/>
        </w:rPr>
        <w:t>: Concentrations molaires d’ions de part et d’autre de la membrane d’un neurone</w:t>
      </w:r>
      <w:r w:rsidR="00D12B7C" w:rsidRPr="0069310B">
        <w:rPr>
          <w:rFonts w:ascii="Arial" w:hAnsi="Arial" w:cs="Arial"/>
          <w:b/>
          <w:sz w:val="32"/>
          <w:szCs w:val="32"/>
        </w:rPr>
        <w:t>.</w:t>
      </w:r>
    </w:p>
    <w:p w:rsidR="00D12B7C" w:rsidRPr="0069310B" w:rsidRDefault="00D12B7C" w:rsidP="001874A1">
      <w:pPr>
        <w:pStyle w:val="Default"/>
        <w:rPr>
          <w:rFonts w:ascii="Arial" w:hAnsi="Arial" w:cs="Arial"/>
          <w:b/>
          <w:sz w:val="23"/>
          <w:szCs w:val="23"/>
        </w:rPr>
      </w:pPr>
    </w:p>
    <w:tbl>
      <w:tblPr>
        <w:tblStyle w:val="Grilledutableau"/>
        <w:tblW w:w="0" w:type="auto"/>
        <w:tblLook w:val="04A0" w:firstRow="1" w:lastRow="0" w:firstColumn="1" w:lastColumn="0" w:noHBand="0" w:noVBand="1"/>
      </w:tblPr>
      <w:tblGrid>
        <w:gridCol w:w="3637"/>
        <w:gridCol w:w="3638"/>
        <w:gridCol w:w="3638"/>
      </w:tblGrid>
      <w:tr w:rsidR="00D12B7C" w:rsidRPr="0069310B" w:rsidTr="003B76CB">
        <w:tc>
          <w:tcPr>
            <w:tcW w:w="3637" w:type="dxa"/>
            <w:vMerge w:val="restart"/>
          </w:tcPr>
          <w:p w:rsidR="00D12B7C" w:rsidRPr="0069310B" w:rsidRDefault="00D12B7C" w:rsidP="00D12B7C">
            <w:pPr>
              <w:pStyle w:val="Default"/>
              <w:jc w:val="center"/>
              <w:rPr>
                <w:rFonts w:ascii="Arial" w:hAnsi="Arial" w:cs="Arial"/>
                <w:b/>
                <w:sz w:val="23"/>
                <w:szCs w:val="23"/>
              </w:rPr>
            </w:pPr>
          </w:p>
          <w:p w:rsidR="00D12B7C" w:rsidRPr="0069310B" w:rsidRDefault="00D12B7C" w:rsidP="00D12B7C">
            <w:pPr>
              <w:pStyle w:val="Default"/>
              <w:jc w:val="center"/>
              <w:rPr>
                <w:rFonts w:ascii="Arial" w:hAnsi="Arial" w:cs="Arial"/>
                <w:b/>
                <w:sz w:val="23"/>
                <w:szCs w:val="23"/>
              </w:rPr>
            </w:pPr>
            <w:r w:rsidRPr="0069310B">
              <w:rPr>
                <w:rFonts w:ascii="Arial" w:hAnsi="Arial" w:cs="Arial"/>
                <w:b/>
                <w:sz w:val="23"/>
                <w:szCs w:val="23"/>
              </w:rPr>
              <w:t>Ions</w:t>
            </w:r>
          </w:p>
          <w:p w:rsidR="00D12B7C" w:rsidRPr="0069310B" w:rsidRDefault="00D12B7C" w:rsidP="00D12B7C">
            <w:pPr>
              <w:pStyle w:val="Default"/>
              <w:jc w:val="center"/>
              <w:rPr>
                <w:rFonts w:ascii="Arial" w:hAnsi="Arial" w:cs="Arial"/>
                <w:b/>
                <w:sz w:val="23"/>
                <w:szCs w:val="23"/>
              </w:rPr>
            </w:pPr>
          </w:p>
        </w:tc>
        <w:tc>
          <w:tcPr>
            <w:tcW w:w="7276" w:type="dxa"/>
            <w:gridSpan w:val="2"/>
          </w:tcPr>
          <w:p w:rsidR="00D12B7C" w:rsidRPr="0069310B" w:rsidRDefault="00D12B7C" w:rsidP="00D12B7C">
            <w:pPr>
              <w:pStyle w:val="Default"/>
              <w:jc w:val="center"/>
              <w:rPr>
                <w:rFonts w:ascii="Arial" w:hAnsi="Arial" w:cs="Arial"/>
                <w:b/>
                <w:bCs/>
                <w:sz w:val="23"/>
                <w:szCs w:val="23"/>
              </w:rPr>
            </w:pPr>
          </w:p>
          <w:p w:rsidR="00D12B7C" w:rsidRPr="0069310B" w:rsidRDefault="00D12B7C" w:rsidP="00D12B7C">
            <w:pPr>
              <w:pStyle w:val="Default"/>
              <w:jc w:val="center"/>
              <w:rPr>
                <w:rFonts w:ascii="Arial" w:hAnsi="Arial" w:cs="Arial"/>
                <w:b/>
                <w:bCs/>
                <w:sz w:val="23"/>
                <w:szCs w:val="23"/>
              </w:rPr>
            </w:pPr>
            <w:r w:rsidRPr="0069310B">
              <w:rPr>
                <w:rFonts w:ascii="Arial" w:hAnsi="Arial" w:cs="Arial"/>
                <w:b/>
                <w:bCs/>
                <w:sz w:val="23"/>
                <w:szCs w:val="23"/>
              </w:rPr>
              <w:t xml:space="preserve">Concentration en </w:t>
            </w:r>
            <w:proofErr w:type="spellStart"/>
            <w:r w:rsidRPr="0069310B">
              <w:rPr>
                <w:rFonts w:ascii="Arial" w:hAnsi="Arial" w:cs="Arial"/>
                <w:b/>
                <w:bCs/>
                <w:sz w:val="23"/>
                <w:szCs w:val="23"/>
              </w:rPr>
              <w:t>millimoles</w:t>
            </w:r>
            <w:proofErr w:type="spellEnd"/>
            <w:r w:rsidRPr="0069310B">
              <w:rPr>
                <w:rFonts w:ascii="Arial" w:hAnsi="Arial" w:cs="Arial"/>
                <w:b/>
                <w:bCs/>
                <w:sz w:val="23"/>
                <w:szCs w:val="23"/>
              </w:rPr>
              <w:t xml:space="preserve"> / litre</w:t>
            </w:r>
          </w:p>
          <w:p w:rsidR="00D12B7C" w:rsidRPr="0069310B" w:rsidRDefault="00D12B7C" w:rsidP="00D12B7C">
            <w:pPr>
              <w:pStyle w:val="Default"/>
              <w:jc w:val="center"/>
              <w:rPr>
                <w:rFonts w:ascii="Arial" w:hAnsi="Arial" w:cs="Arial"/>
                <w:sz w:val="23"/>
                <w:szCs w:val="23"/>
              </w:rPr>
            </w:pPr>
          </w:p>
        </w:tc>
      </w:tr>
      <w:tr w:rsidR="00D12B7C" w:rsidRPr="0069310B" w:rsidTr="00D12B7C">
        <w:tc>
          <w:tcPr>
            <w:tcW w:w="3637" w:type="dxa"/>
            <w:vMerge/>
          </w:tcPr>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b/>
                <w:bCs/>
                <w:sz w:val="23"/>
                <w:szCs w:val="23"/>
              </w:rPr>
            </w:pPr>
          </w:p>
          <w:p w:rsidR="00D12B7C" w:rsidRPr="0069310B" w:rsidRDefault="00D12B7C" w:rsidP="00D12B7C">
            <w:pPr>
              <w:pStyle w:val="Default"/>
              <w:jc w:val="center"/>
              <w:rPr>
                <w:rFonts w:ascii="Arial" w:hAnsi="Arial" w:cs="Arial"/>
                <w:b/>
                <w:bCs/>
                <w:sz w:val="23"/>
                <w:szCs w:val="23"/>
              </w:rPr>
            </w:pPr>
            <w:r w:rsidRPr="0069310B">
              <w:rPr>
                <w:rFonts w:ascii="Arial" w:hAnsi="Arial" w:cs="Arial"/>
                <w:b/>
                <w:bCs/>
                <w:sz w:val="23"/>
                <w:szCs w:val="23"/>
              </w:rPr>
              <w:t>Liquide intracellulaire</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b/>
                <w:bCs/>
                <w:sz w:val="23"/>
                <w:szCs w:val="23"/>
              </w:rPr>
            </w:pPr>
          </w:p>
          <w:p w:rsidR="00D12B7C" w:rsidRPr="0069310B" w:rsidRDefault="00D12B7C" w:rsidP="00D12B7C">
            <w:pPr>
              <w:pStyle w:val="Default"/>
              <w:jc w:val="center"/>
              <w:rPr>
                <w:rFonts w:ascii="Arial" w:hAnsi="Arial" w:cs="Arial"/>
                <w:b/>
                <w:bCs/>
                <w:sz w:val="23"/>
                <w:szCs w:val="23"/>
              </w:rPr>
            </w:pPr>
            <w:r w:rsidRPr="0069310B">
              <w:rPr>
                <w:rFonts w:ascii="Arial" w:hAnsi="Arial" w:cs="Arial"/>
                <w:b/>
                <w:bCs/>
                <w:sz w:val="23"/>
                <w:szCs w:val="23"/>
              </w:rPr>
              <w:t>Liquide extracellulaire</w:t>
            </w:r>
          </w:p>
          <w:p w:rsidR="00D12B7C" w:rsidRPr="0069310B" w:rsidRDefault="00D12B7C" w:rsidP="00D12B7C">
            <w:pPr>
              <w:pStyle w:val="Default"/>
              <w:jc w:val="center"/>
              <w:rPr>
                <w:rFonts w:ascii="Arial" w:hAnsi="Arial" w:cs="Arial"/>
                <w:sz w:val="23"/>
                <w:szCs w:val="23"/>
              </w:rPr>
            </w:pPr>
          </w:p>
        </w:tc>
      </w:tr>
      <w:tr w:rsidR="00D12B7C" w:rsidRPr="0069310B" w:rsidTr="00D12B7C">
        <w:tc>
          <w:tcPr>
            <w:tcW w:w="3637"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Na+</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49</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440</w:t>
            </w:r>
          </w:p>
          <w:p w:rsidR="00D12B7C" w:rsidRPr="0069310B" w:rsidRDefault="00D12B7C" w:rsidP="00D12B7C">
            <w:pPr>
              <w:pStyle w:val="Default"/>
              <w:jc w:val="center"/>
              <w:rPr>
                <w:rFonts w:ascii="Arial" w:hAnsi="Arial" w:cs="Arial"/>
                <w:sz w:val="23"/>
                <w:szCs w:val="23"/>
              </w:rPr>
            </w:pPr>
          </w:p>
        </w:tc>
      </w:tr>
      <w:tr w:rsidR="00D12B7C" w:rsidRPr="0069310B" w:rsidTr="00D12B7C">
        <w:tc>
          <w:tcPr>
            <w:tcW w:w="3637"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K+</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410</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22</w:t>
            </w:r>
          </w:p>
          <w:p w:rsidR="00D12B7C" w:rsidRPr="0069310B" w:rsidRDefault="00D12B7C" w:rsidP="00D12B7C">
            <w:pPr>
              <w:pStyle w:val="Default"/>
              <w:jc w:val="center"/>
              <w:rPr>
                <w:rFonts w:ascii="Arial" w:hAnsi="Arial" w:cs="Arial"/>
                <w:sz w:val="23"/>
                <w:szCs w:val="23"/>
              </w:rPr>
            </w:pPr>
          </w:p>
        </w:tc>
      </w:tr>
      <w:tr w:rsidR="00D12B7C" w:rsidRPr="0069310B" w:rsidTr="00D12B7C">
        <w:tc>
          <w:tcPr>
            <w:tcW w:w="3637"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Cl-</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40</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560</w:t>
            </w:r>
          </w:p>
          <w:p w:rsidR="00D12B7C" w:rsidRPr="0069310B" w:rsidRDefault="00D12B7C" w:rsidP="00D12B7C">
            <w:pPr>
              <w:pStyle w:val="Default"/>
              <w:jc w:val="center"/>
              <w:rPr>
                <w:rFonts w:ascii="Arial" w:hAnsi="Arial" w:cs="Arial"/>
                <w:sz w:val="23"/>
                <w:szCs w:val="23"/>
              </w:rPr>
            </w:pPr>
          </w:p>
        </w:tc>
      </w:tr>
      <w:tr w:rsidR="00D12B7C" w:rsidRPr="0069310B" w:rsidTr="00D12B7C">
        <w:tc>
          <w:tcPr>
            <w:tcW w:w="3637"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Protéines (chargées négativement)</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400</w:t>
            </w:r>
          </w:p>
          <w:p w:rsidR="00D12B7C" w:rsidRPr="0069310B" w:rsidRDefault="00D12B7C" w:rsidP="00D12B7C">
            <w:pPr>
              <w:pStyle w:val="Default"/>
              <w:jc w:val="center"/>
              <w:rPr>
                <w:rFonts w:ascii="Arial" w:hAnsi="Arial" w:cs="Arial"/>
                <w:sz w:val="23"/>
                <w:szCs w:val="23"/>
              </w:rPr>
            </w:pPr>
          </w:p>
        </w:tc>
        <w:tc>
          <w:tcPr>
            <w:tcW w:w="3638" w:type="dxa"/>
          </w:tcPr>
          <w:p w:rsidR="00D12B7C" w:rsidRPr="0069310B" w:rsidRDefault="00D12B7C" w:rsidP="00D12B7C">
            <w:pPr>
              <w:pStyle w:val="Default"/>
              <w:jc w:val="center"/>
              <w:rPr>
                <w:rFonts w:ascii="Arial" w:hAnsi="Arial" w:cs="Arial"/>
                <w:sz w:val="23"/>
                <w:szCs w:val="23"/>
              </w:rPr>
            </w:pPr>
          </w:p>
          <w:p w:rsidR="00D12B7C" w:rsidRPr="0069310B" w:rsidRDefault="00D12B7C" w:rsidP="00D12B7C">
            <w:pPr>
              <w:pStyle w:val="Default"/>
              <w:jc w:val="center"/>
              <w:rPr>
                <w:rFonts w:ascii="Arial" w:hAnsi="Arial" w:cs="Arial"/>
                <w:sz w:val="23"/>
                <w:szCs w:val="23"/>
              </w:rPr>
            </w:pPr>
            <w:r w:rsidRPr="0069310B">
              <w:rPr>
                <w:rFonts w:ascii="Arial" w:hAnsi="Arial" w:cs="Arial"/>
                <w:sz w:val="23"/>
                <w:szCs w:val="23"/>
              </w:rPr>
              <w:t>0</w:t>
            </w:r>
          </w:p>
          <w:p w:rsidR="00D12B7C" w:rsidRPr="0069310B" w:rsidRDefault="00D12B7C" w:rsidP="00D12B7C">
            <w:pPr>
              <w:pStyle w:val="Default"/>
              <w:jc w:val="center"/>
              <w:rPr>
                <w:rFonts w:ascii="Arial" w:hAnsi="Arial" w:cs="Arial"/>
                <w:sz w:val="23"/>
                <w:szCs w:val="23"/>
              </w:rPr>
            </w:pPr>
          </w:p>
        </w:tc>
      </w:tr>
    </w:tbl>
    <w:p w:rsidR="00D12B7C" w:rsidRPr="0069310B" w:rsidRDefault="00D12B7C" w:rsidP="001874A1">
      <w:pPr>
        <w:pStyle w:val="Default"/>
        <w:rPr>
          <w:rFonts w:ascii="Arial" w:hAnsi="Arial" w:cs="Arial"/>
          <w:sz w:val="23"/>
          <w:szCs w:val="23"/>
        </w:rPr>
      </w:pPr>
    </w:p>
    <w:p w:rsidR="0069310B" w:rsidRDefault="0069310B" w:rsidP="001874A1">
      <w:pPr>
        <w:pStyle w:val="Default"/>
        <w:rPr>
          <w:rFonts w:ascii="Arial" w:hAnsi="Arial" w:cs="Arial"/>
          <w:b/>
          <w:bCs/>
          <w:sz w:val="32"/>
          <w:szCs w:val="32"/>
        </w:rPr>
      </w:pPr>
    </w:p>
    <w:p w:rsidR="0069310B" w:rsidRDefault="0069310B" w:rsidP="001874A1">
      <w:pPr>
        <w:pStyle w:val="Default"/>
        <w:rPr>
          <w:rFonts w:ascii="Arial" w:hAnsi="Arial" w:cs="Arial"/>
          <w:b/>
          <w:bCs/>
          <w:sz w:val="32"/>
          <w:szCs w:val="32"/>
        </w:rPr>
      </w:pPr>
      <w:r w:rsidRPr="0069310B">
        <w:rPr>
          <w:rFonts w:ascii="Arial" w:hAnsi="Arial" w:cs="Arial"/>
          <w:b/>
          <w:bCs/>
          <w:sz w:val="32"/>
          <w:szCs w:val="32"/>
        </w:rPr>
        <w:t>Document 3 : la membrane cellulaire : une membrane semi-perméable.</w:t>
      </w:r>
    </w:p>
    <w:p w:rsidR="0069310B" w:rsidRPr="0069310B" w:rsidRDefault="0069310B" w:rsidP="001874A1">
      <w:pPr>
        <w:pStyle w:val="Default"/>
        <w:rPr>
          <w:rFonts w:ascii="Arial" w:hAnsi="Arial" w:cs="Arial"/>
          <w:sz w:val="32"/>
          <w:szCs w:val="32"/>
        </w:rPr>
      </w:pPr>
    </w:p>
    <w:p w:rsidR="0069310B" w:rsidRPr="0069310B" w:rsidRDefault="0069310B" w:rsidP="0069310B">
      <w:pPr>
        <w:pStyle w:val="Default"/>
        <w:rPr>
          <w:rFonts w:ascii="Arial" w:hAnsi="Arial" w:cs="Arial"/>
          <w:sz w:val="23"/>
          <w:szCs w:val="23"/>
        </w:rPr>
      </w:pPr>
      <w:r w:rsidRPr="0069310B">
        <w:rPr>
          <w:rFonts w:ascii="Arial" w:hAnsi="Arial" w:cs="Arial"/>
          <w:sz w:val="23"/>
          <w:szCs w:val="23"/>
        </w:rPr>
        <w:t xml:space="preserve">Chez la cellule vivante, il y a un gradient, un déséquilibre, de concentration pour les ions potassiums et sodium. </w:t>
      </w:r>
    </w:p>
    <w:p w:rsidR="0069310B" w:rsidRPr="0069310B" w:rsidRDefault="0069310B" w:rsidP="0069310B">
      <w:pPr>
        <w:pStyle w:val="Default"/>
        <w:rPr>
          <w:rFonts w:ascii="Arial" w:hAnsi="Arial" w:cs="Arial"/>
          <w:sz w:val="23"/>
          <w:szCs w:val="23"/>
        </w:rPr>
      </w:pPr>
      <w:r w:rsidRPr="0069310B">
        <w:rPr>
          <w:rFonts w:ascii="Arial" w:hAnsi="Arial" w:cs="Arial"/>
          <w:sz w:val="23"/>
          <w:szCs w:val="23"/>
        </w:rPr>
        <w:t xml:space="preserve">Ce déséquilibre est dynamique, puisque par osmolarité les ions auront tendance à diffuser passivement du plus concentré vers le moins concentré jusqu'à se retrouver à l'équilibre. </w:t>
      </w:r>
    </w:p>
    <w:p w:rsidR="0069310B" w:rsidRPr="0069310B" w:rsidRDefault="0069310B" w:rsidP="0069310B">
      <w:pPr>
        <w:pStyle w:val="Default"/>
        <w:rPr>
          <w:rFonts w:ascii="Arial" w:hAnsi="Arial" w:cs="Arial"/>
          <w:sz w:val="23"/>
          <w:szCs w:val="23"/>
        </w:rPr>
      </w:pPr>
      <w:r w:rsidRPr="0069310B">
        <w:rPr>
          <w:rFonts w:ascii="Arial" w:hAnsi="Arial" w:cs="Arial"/>
          <w:sz w:val="23"/>
          <w:szCs w:val="23"/>
        </w:rPr>
        <w:t>Ce gradient est artificiellement entretenu par la pompe K+/Na+ qui consomme de</w:t>
      </w:r>
      <w:r w:rsidR="00A549EE">
        <w:rPr>
          <w:rFonts w:ascii="Arial" w:hAnsi="Arial" w:cs="Arial"/>
          <w:sz w:val="23"/>
          <w:szCs w:val="23"/>
        </w:rPr>
        <w:t xml:space="preserve"> l’</w:t>
      </w:r>
      <w:r w:rsidRPr="0069310B">
        <w:rPr>
          <w:rFonts w:ascii="Arial" w:hAnsi="Arial" w:cs="Arial"/>
          <w:sz w:val="23"/>
          <w:szCs w:val="23"/>
        </w:rPr>
        <w:t>ATP pour maintenir ou rétablir le gradient</w:t>
      </w:r>
    </w:p>
    <w:p w:rsidR="0069310B" w:rsidRPr="0069310B" w:rsidRDefault="0069310B" w:rsidP="001874A1">
      <w:pPr>
        <w:pStyle w:val="Default"/>
        <w:rPr>
          <w:rFonts w:ascii="Arial" w:hAnsi="Arial" w:cs="Arial"/>
          <w:sz w:val="23"/>
          <w:szCs w:val="23"/>
        </w:rPr>
      </w:pPr>
    </w:p>
    <w:p w:rsidR="0069310B" w:rsidRPr="0069310B" w:rsidRDefault="0069310B" w:rsidP="0069310B">
      <w:pPr>
        <w:autoSpaceDE w:val="0"/>
        <w:autoSpaceDN w:val="0"/>
        <w:adjustRightInd w:val="0"/>
        <w:spacing w:after="0" w:line="240" w:lineRule="auto"/>
        <w:jc w:val="center"/>
        <w:rPr>
          <w:rFonts w:ascii="Arial" w:hAnsi="Arial" w:cs="Arial"/>
          <w:b/>
          <w:bCs/>
          <w:sz w:val="28"/>
          <w:szCs w:val="28"/>
          <w:u w:val="single"/>
        </w:rPr>
      </w:pPr>
      <w:r w:rsidRPr="0069310B">
        <w:rPr>
          <w:rFonts w:ascii="Arial" w:hAnsi="Arial" w:cs="Arial"/>
          <w:b/>
          <w:bCs/>
          <w:noProof/>
          <w:sz w:val="28"/>
          <w:szCs w:val="28"/>
          <w:u w:val="single"/>
          <w:lang w:eastAsia="fr-FR"/>
        </w:rPr>
        <w:drawing>
          <wp:inline distT="0" distB="0" distL="0" distR="0" wp14:anchorId="36927918" wp14:editId="2C3C5C2C">
            <wp:extent cx="6018028" cy="4031905"/>
            <wp:effectExtent l="0" t="0" r="190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815" cy="4023722"/>
                    </a:xfrm>
                    <a:prstGeom prst="rect">
                      <a:avLst/>
                    </a:prstGeom>
                    <a:noFill/>
                    <a:ln>
                      <a:noFill/>
                    </a:ln>
                  </pic:spPr>
                </pic:pic>
              </a:graphicData>
            </a:graphic>
          </wp:inline>
        </w:drawing>
      </w:r>
    </w:p>
    <w:p w:rsidR="00BA1730" w:rsidRDefault="00BA1730" w:rsidP="00BA1730">
      <w:pPr>
        <w:autoSpaceDE w:val="0"/>
        <w:autoSpaceDN w:val="0"/>
        <w:adjustRightInd w:val="0"/>
        <w:spacing w:after="0" w:line="240" w:lineRule="auto"/>
        <w:jc w:val="both"/>
        <w:rPr>
          <w:rFonts w:ascii="Arial" w:hAnsi="Arial" w:cs="Arial"/>
          <w:b/>
          <w:bCs/>
          <w:sz w:val="36"/>
          <w:szCs w:val="36"/>
        </w:rPr>
      </w:pPr>
      <w:r>
        <w:rPr>
          <w:rFonts w:ascii="Arial" w:hAnsi="Arial" w:cs="Arial"/>
          <w:b/>
          <w:bCs/>
          <w:sz w:val="36"/>
          <w:szCs w:val="36"/>
        </w:rPr>
        <w:lastRenderedPageBreak/>
        <w:t>Fiche réponse :</w:t>
      </w:r>
    </w:p>
    <w:p w:rsidR="00BA1730" w:rsidRPr="00BA1730" w:rsidRDefault="00BA1730" w:rsidP="00BA1730">
      <w:pPr>
        <w:autoSpaceDE w:val="0"/>
        <w:autoSpaceDN w:val="0"/>
        <w:adjustRightInd w:val="0"/>
        <w:spacing w:after="0" w:line="240" w:lineRule="auto"/>
        <w:jc w:val="both"/>
        <w:rPr>
          <w:rFonts w:ascii="Arial" w:hAnsi="Arial" w:cs="Arial"/>
          <w:b/>
          <w:bCs/>
          <w:sz w:val="24"/>
          <w:szCs w:val="24"/>
        </w:rPr>
      </w:pPr>
      <w:r w:rsidRPr="00BA1730">
        <w:rPr>
          <w:rFonts w:ascii="Arial" w:hAnsi="Arial" w:cs="Arial"/>
          <w:b/>
          <w:bCs/>
          <w:sz w:val="24"/>
          <w:szCs w:val="24"/>
        </w:rPr>
        <w:t>Le potentiel de repos.</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La différence de potentiel entre le cytoplasme et la face externe de la membrane plasmique définit le potentiel de …………………………</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En absence de stimulation, il est de ……………</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 xml:space="preserve">Dans la membrane, la présence de canaux protéique perméable aux ions ………….. </w:t>
      </w:r>
      <w:proofErr w:type="gramStart"/>
      <w:r w:rsidRPr="00BA1730">
        <w:rPr>
          <w:rFonts w:ascii="Arial" w:hAnsi="Arial" w:cs="Arial"/>
          <w:bCs/>
          <w:sz w:val="24"/>
          <w:szCs w:val="24"/>
        </w:rPr>
        <w:t>permet</w:t>
      </w:r>
      <w:proofErr w:type="gramEnd"/>
      <w:r w:rsidRPr="00BA1730">
        <w:rPr>
          <w:rFonts w:ascii="Arial" w:hAnsi="Arial" w:cs="Arial"/>
          <w:bCs/>
          <w:sz w:val="24"/>
          <w:szCs w:val="24"/>
        </w:rPr>
        <w:t xml:space="preserve"> une ………………………………. de la cellule de ces ions sous l’action du gradient de………………………… .</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 xml:space="preserve">La cellule perd donc des charges </w:t>
      </w:r>
      <w:proofErr w:type="gramStart"/>
      <w:r w:rsidRPr="00BA1730">
        <w:rPr>
          <w:rFonts w:ascii="Arial" w:hAnsi="Arial" w:cs="Arial"/>
          <w:bCs/>
          <w:sz w:val="24"/>
          <w:szCs w:val="24"/>
        </w:rPr>
        <w:t>………………….……….,</w:t>
      </w:r>
      <w:proofErr w:type="gramEnd"/>
      <w:r w:rsidRPr="00BA1730">
        <w:rPr>
          <w:rFonts w:ascii="Arial" w:hAnsi="Arial" w:cs="Arial"/>
          <w:bCs/>
          <w:sz w:val="24"/>
          <w:szCs w:val="24"/>
        </w:rPr>
        <w:t xml:space="preserve"> il s’établit alors un gradient de…………………………………..</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Ce déplacement associé à la présence de ………………………… à l’intérieur de la cellule est à l’origine de cette différence de potentiel et d’une charge globalement ……………………….……… dans la cellule.</w:t>
      </w:r>
    </w:p>
    <w:p w:rsidR="00BA1730" w:rsidRDefault="00BA1730" w:rsidP="00BA1730">
      <w:pPr>
        <w:autoSpaceDE w:val="0"/>
        <w:autoSpaceDN w:val="0"/>
        <w:adjustRightInd w:val="0"/>
        <w:spacing w:after="0" w:line="240" w:lineRule="auto"/>
        <w:jc w:val="both"/>
        <w:rPr>
          <w:rFonts w:ascii="Arial" w:hAnsi="Arial" w:cs="Arial"/>
          <w:bCs/>
          <w:sz w:val="24"/>
          <w:szCs w:val="24"/>
        </w:rPr>
      </w:pPr>
      <w:proofErr w:type="spellStart"/>
      <w:r w:rsidRPr="00BA1730">
        <w:rPr>
          <w:rFonts w:ascii="Arial" w:hAnsi="Arial" w:cs="Arial"/>
          <w:bCs/>
          <w:sz w:val="24"/>
          <w:szCs w:val="24"/>
        </w:rPr>
        <w:t>Rq</w:t>
      </w:r>
      <w:proofErr w:type="spellEnd"/>
      <w:r w:rsidRPr="00BA1730">
        <w:rPr>
          <w:rFonts w:ascii="Arial" w:hAnsi="Arial" w:cs="Arial"/>
          <w:bCs/>
          <w:sz w:val="24"/>
          <w:szCs w:val="24"/>
        </w:rPr>
        <w:t xml:space="preserve">. Afin de maintenir le gradient de concentration, il existe dans la membrane cellulaire, une pompe nécessitant de l’énergie qui permet l’entrée des ions …….. </w:t>
      </w:r>
      <w:proofErr w:type="gramStart"/>
      <w:r w:rsidRPr="00BA1730">
        <w:rPr>
          <w:rFonts w:ascii="Arial" w:hAnsi="Arial" w:cs="Arial"/>
          <w:bCs/>
          <w:sz w:val="24"/>
          <w:szCs w:val="24"/>
        </w:rPr>
        <w:t>dans</w:t>
      </w:r>
      <w:proofErr w:type="gramEnd"/>
      <w:r w:rsidRPr="00BA1730">
        <w:rPr>
          <w:rFonts w:ascii="Arial" w:hAnsi="Arial" w:cs="Arial"/>
          <w:bCs/>
          <w:sz w:val="24"/>
          <w:szCs w:val="24"/>
        </w:rPr>
        <w:t xml:space="preserve"> la cellule.</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p>
    <w:p w:rsidR="00BA1730" w:rsidRDefault="00BA1730" w:rsidP="00BA1730">
      <w:pPr>
        <w:autoSpaceDE w:val="0"/>
        <w:autoSpaceDN w:val="0"/>
        <w:adjustRightInd w:val="0"/>
        <w:spacing w:after="0" w:line="240" w:lineRule="auto"/>
        <w:jc w:val="both"/>
        <w:rPr>
          <w:rFonts w:ascii="Arial" w:hAnsi="Arial" w:cs="Arial"/>
          <w:b/>
          <w:bCs/>
          <w:sz w:val="24"/>
          <w:szCs w:val="24"/>
        </w:rPr>
      </w:pPr>
      <w:r w:rsidRPr="00BA1730">
        <w:rPr>
          <w:rFonts w:ascii="Arial" w:hAnsi="Arial" w:cs="Arial"/>
          <w:b/>
          <w:bCs/>
          <w:sz w:val="24"/>
          <w:szCs w:val="24"/>
        </w:rPr>
        <w:t>Le potentiel d’action</w:t>
      </w:r>
    </w:p>
    <w:p w:rsidR="00BA1730" w:rsidRDefault="00BA1730" w:rsidP="00BA1730">
      <w:pPr>
        <w:autoSpaceDE w:val="0"/>
        <w:autoSpaceDN w:val="0"/>
        <w:adjustRightInd w:val="0"/>
        <w:spacing w:after="0" w:line="240" w:lineRule="auto"/>
        <w:jc w:val="both"/>
        <w:rPr>
          <w:rFonts w:ascii="Arial" w:hAnsi="Arial" w:cs="Arial"/>
          <w:b/>
          <w:bCs/>
          <w:sz w:val="24"/>
          <w:szCs w:val="24"/>
        </w:rPr>
      </w:pPr>
    </w:p>
    <w:tbl>
      <w:tblPr>
        <w:tblStyle w:val="Grilledutableau"/>
        <w:tblW w:w="0" w:type="auto"/>
        <w:tblLook w:val="04A0" w:firstRow="1" w:lastRow="0" w:firstColumn="1" w:lastColumn="0" w:noHBand="0" w:noVBand="1"/>
      </w:tblPr>
      <w:tblGrid>
        <w:gridCol w:w="6707"/>
        <w:gridCol w:w="4282"/>
      </w:tblGrid>
      <w:tr w:rsidR="00BA1730" w:rsidTr="00BA1730">
        <w:tc>
          <w:tcPr>
            <w:tcW w:w="5456" w:type="dxa"/>
          </w:tcPr>
          <w:p w:rsidR="00BA1730" w:rsidRDefault="00BA1730" w:rsidP="00BA1730">
            <w:pPr>
              <w:autoSpaceDE w:val="0"/>
              <w:autoSpaceDN w:val="0"/>
              <w:adjustRightInd w:val="0"/>
              <w:jc w:val="both"/>
              <w:rPr>
                <w:rFonts w:ascii="Arial" w:hAnsi="Arial" w:cs="Arial"/>
                <w:b/>
                <w:bCs/>
                <w:sz w:val="24"/>
                <w:szCs w:val="24"/>
              </w:rPr>
            </w:pPr>
            <w:r>
              <w:rPr>
                <w:rFonts w:ascii="Arial" w:hAnsi="Arial" w:cs="Arial"/>
                <w:b/>
                <w:bCs/>
                <w:noProof/>
                <w:sz w:val="24"/>
                <w:szCs w:val="24"/>
                <w:lang w:eastAsia="fr-FR"/>
              </w:rPr>
              <w:drawing>
                <wp:inline distT="0" distB="0" distL="0" distR="0">
                  <wp:extent cx="4121974" cy="3571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974" cy="3571875"/>
                          </a:xfrm>
                          <a:prstGeom prst="rect">
                            <a:avLst/>
                          </a:prstGeom>
                          <a:noFill/>
                          <a:ln>
                            <a:noFill/>
                          </a:ln>
                        </pic:spPr>
                      </pic:pic>
                    </a:graphicData>
                  </a:graphic>
                </wp:inline>
              </w:drawing>
            </w:r>
          </w:p>
        </w:tc>
        <w:tc>
          <w:tcPr>
            <w:tcW w:w="5457" w:type="dxa"/>
          </w:tcPr>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Pr="00BA1730" w:rsidRDefault="00BA1730" w:rsidP="00BA1730">
            <w:pPr>
              <w:autoSpaceDE w:val="0"/>
              <w:autoSpaceDN w:val="0"/>
              <w:adjustRightInd w:val="0"/>
              <w:jc w:val="both"/>
              <w:rPr>
                <w:rFonts w:ascii="Arial" w:hAnsi="Arial" w:cs="Arial"/>
                <w:b/>
                <w:bCs/>
                <w:sz w:val="24"/>
                <w:szCs w:val="24"/>
              </w:rPr>
            </w:pPr>
            <w:r w:rsidRPr="00BA1730">
              <w:rPr>
                <w:rFonts w:ascii="Arial" w:hAnsi="Arial" w:cs="Arial"/>
                <w:b/>
                <w:bCs/>
                <w:sz w:val="24"/>
                <w:szCs w:val="24"/>
              </w:rPr>
              <w:t>1 :</w:t>
            </w: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Pr="00BA1730" w:rsidRDefault="00BA1730" w:rsidP="00BA1730">
            <w:pPr>
              <w:autoSpaceDE w:val="0"/>
              <w:autoSpaceDN w:val="0"/>
              <w:adjustRightInd w:val="0"/>
              <w:jc w:val="both"/>
              <w:rPr>
                <w:rFonts w:ascii="Arial" w:hAnsi="Arial" w:cs="Arial"/>
                <w:b/>
                <w:bCs/>
                <w:sz w:val="24"/>
                <w:szCs w:val="24"/>
              </w:rPr>
            </w:pPr>
            <w:r w:rsidRPr="00BA1730">
              <w:rPr>
                <w:rFonts w:ascii="Arial" w:hAnsi="Arial" w:cs="Arial"/>
                <w:b/>
                <w:bCs/>
                <w:sz w:val="24"/>
                <w:szCs w:val="24"/>
              </w:rPr>
              <w:t>2 :</w:t>
            </w: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Pr="00BA1730" w:rsidRDefault="00BA1730" w:rsidP="00BA1730">
            <w:pPr>
              <w:autoSpaceDE w:val="0"/>
              <w:autoSpaceDN w:val="0"/>
              <w:adjustRightInd w:val="0"/>
              <w:jc w:val="both"/>
              <w:rPr>
                <w:rFonts w:ascii="Arial" w:hAnsi="Arial" w:cs="Arial"/>
                <w:b/>
                <w:bCs/>
                <w:sz w:val="24"/>
                <w:szCs w:val="24"/>
              </w:rPr>
            </w:pPr>
            <w:r w:rsidRPr="00BA1730">
              <w:rPr>
                <w:rFonts w:ascii="Arial" w:hAnsi="Arial" w:cs="Arial"/>
                <w:b/>
                <w:bCs/>
                <w:sz w:val="24"/>
                <w:szCs w:val="24"/>
              </w:rPr>
              <w:t>3 :</w:t>
            </w: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p>
          <w:p w:rsidR="00BA1730" w:rsidRDefault="00BA1730" w:rsidP="00BA1730">
            <w:pPr>
              <w:autoSpaceDE w:val="0"/>
              <w:autoSpaceDN w:val="0"/>
              <w:adjustRightInd w:val="0"/>
              <w:jc w:val="both"/>
              <w:rPr>
                <w:rFonts w:ascii="Arial" w:hAnsi="Arial" w:cs="Arial"/>
                <w:b/>
                <w:bCs/>
                <w:sz w:val="24"/>
                <w:szCs w:val="24"/>
              </w:rPr>
            </w:pPr>
            <w:r w:rsidRPr="00BA1730">
              <w:rPr>
                <w:rFonts w:ascii="Arial" w:hAnsi="Arial" w:cs="Arial"/>
                <w:b/>
                <w:bCs/>
                <w:sz w:val="24"/>
                <w:szCs w:val="24"/>
              </w:rPr>
              <w:t>4 :</w:t>
            </w:r>
          </w:p>
        </w:tc>
      </w:tr>
    </w:tbl>
    <w:p w:rsidR="00BA1730" w:rsidRPr="00BA1730" w:rsidRDefault="00BA1730" w:rsidP="00BA1730">
      <w:pPr>
        <w:autoSpaceDE w:val="0"/>
        <w:autoSpaceDN w:val="0"/>
        <w:adjustRightInd w:val="0"/>
        <w:spacing w:after="0" w:line="240" w:lineRule="auto"/>
        <w:jc w:val="both"/>
        <w:rPr>
          <w:rFonts w:ascii="Arial" w:hAnsi="Arial" w:cs="Arial"/>
          <w:b/>
          <w:bCs/>
          <w:sz w:val="24"/>
          <w:szCs w:val="24"/>
        </w:rPr>
      </w:pPr>
    </w:p>
    <w:p w:rsidR="00BA1730" w:rsidRPr="00BA1730" w:rsidRDefault="00BA1730" w:rsidP="00BA1730">
      <w:pPr>
        <w:autoSpaceDE w:val="0"/>
        <w:autoSpaceDN w:val="0"/>
        <w:adjustRightInd w:val="0"/>
        <w:spacing w:after="0" w:line="240" w:lineRule="auto"/>
        <w:jc w:val="both"/>
        <w:rPr>
          <w:rFonts w:ascii="Arial" w:hAnsi="Arial" w:cs="Arial"/>
          <w:b/>
          <w:bCs/>
          <w:sz w:val="24"/>
          <w:szCs w:val="24"/>
        </w:rPr>
      </w:pP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Lorsque le neurone est stimulé, le potentiel de membrane peut varier…………………………. C’est le potentiel d’……………………. Il n’est observé si et seulement si la stimulation du neurone dépasse une………………………….. Au-delà de cette valeur, le potentiel conserve toujours les mêmes caractéristiques.</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 xml:space="preserve">La dépolarisation est due à l’entrée d’ions ………….. </w:t>
      </w:r>
      <w:proofErr w:type="gramStart"/>
      <w:r w:rsidRPr="00BA1730">
        <w:rPr>
          <w:rFonts w:ascii="Arial" w:hAnsi="Arial" w:cs="Arial"/>
          <w:bCs/>
          <w:sz w:val="24"/>
          <w:szCs w:val="24"/>
        </w:rPr>
        <w:t>dans</w:t>
      </w:r>
      <w:proofErr w:type="gramEnd"/>
      <w:r w:rsidRPr="00BA1730">
        <w:rPr>
          <w:rFonts w:ascii="Arial" w:hAnsi="Arial" w:cs="Arial"/>
          <w:bCs/>
          <w:sz w:val="24"/>
          <w:szCs w:val="24"/>
        </w:rPr>
        <w:t xml:space="preserve"> la cellule.</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 xml:space="preserve">La repolarisation est due à la ………………….. </w:t>
      </w:r>
      <w:proofErr w:type="gramStart"/>
      <w:r w:rsidRPr="00BA1730">
        <w:rPr>
          <w:rFonts w:ascii="Arial" w:hAnsi="Arial" w:cs="Arial"/>
          <w:bCs/>
          <w:sz w:val="24"/>
          <w:szCs w:val="24"/>
        </w:rPr>
        <w:t>des</w:t>
      </w:r>
      <w:proofErr w:type="gramEnd"/>
      <w:r w:rsidRPr="00BA1730">
        <w:rPr>
          <w:rFonts w:ascii="Arial" w:hAnsi="Arial" w:cs="Arial"/>
          <w:bCs/>
          <w:sz w:val="24"/>
          <w:szCs w:val="24"/>
        </w:rPr>
        <w:t xml:space="preserve"> ions K+ de la cellule.</w:t>
      </w:r>
    </w:p>
    <w:p w:rsidR="00BA1730" w:rsidRPr="00BA1730" w:rsidRDefault="00BA1730" w:rsidP="00BA1730">
      <w:pPr>
        <w:autoSpaceDE w:val="0"/>
        <w:autoSpaceDN w:val="0"/>
        <w:adjustRightInd w:val="0"/>
        <w:spacing w:after="0" w:line="240" w:lineRule="auto"/>
        <w:jc w:val="both"/>
        <w:rPr>
          <w:rFonts w:ascii="Arial" w:hAnsi="Arial" w:cs="Arial"/>
          <w:bCs/>
          <w:sz w:val="24"/>
          <w:szCs w:val="24"/>
        </w:rPr>
      </w:pPr>
      <w:r w:rsidRPr="00BA1730">
        <w:rPr>
          <w:rFonts w:ascii="Arial" w:hAnsi="Arial" w:cs="Arial"/>
          <w:bCs/>
          <w:sz w:val="24"/>
          <w:szCs w:val="24"/>
        </w:rPr>
        <w:t>La stimulation d’un neurone au-delà de la valeur seuil, induit l’émission d’une ……………………………de potentiel d’action dont la …………….………… est proportionnelle à l’intensité de stimulation.</w:t>
      </w:r>
    </w:p>
    <w:p w:rsidR="00BA1730" w:rsidRPr="00BA1730" w:rsidRDefault="00BA1730" w:rsidP="00BA1730">
      <w:pPr>
        <w:autoSpaceDE w:val="0"/>
        <w:autoSpaceDN w:val="0"/>
        <w:adjustRightInd w:val="0"/>
        <w:spacing w:after="0" w:line="240" w:lineRule="auto"/>
        <w:jc w:val="both"/>
        <w:rPr>
          <w:rFonts w:ascii="Arial" w:hAnsi="Arial" w:cs="Arial"/>
          <w:bCs/>
          <w:sz w:val="36"/>
          <w:szCs w:val="36"/>
        </w:rPr>
      </w:pPr>
      <w:r w:rsidRPr="00BA1730">
        <w:rPr>
          <w:rFonts w:ascii="Arial" w:hAnsi="Arial" w:cs="Arial"/>
          <w:bCs/>
          <w:sz w:val="24"/>
          <w:szCs w:val="24"/>
        </w:rPr>
        <w:t>C’est le message nerveux. Il est donc codé en …………………………………… de potentiels d’action.</w:t>
      </w:r>
    </w:p>
    <w:p w:rsidR="00BA1730" w:rsidRDefault="00BA1730" w:rsidP="006D27D1">
      <w:pPr>
        <w:autoSpaceDE w:val="0"/>
        <w:autoSpaceDN w:val="0"/>
        <w:adjustRightInd w:val="0"/>
        <w:spacing w:after="0" w:line="240" w:lineRule="auto"/>
        <w:jc w:val="both"/>
        <w:rPr>
          <w:rFonts w:ascii="Arial" w:hAnsi="Arial" w:cs="Arial"/>
          <w:b/>
          <w:bCs/>
          <w:sz w:val="36"/>
          <w:szCs w:val="36"/>
        </w:rPr>
      </w:pPr>
    </w:p>
    <w:p w:rsidR="00BA1730" w:rsidRDefault="00BA1730" w:rsidP="006D27D1">
      <w:pPr>
        <w:autoSpaceDE w:val="0"/>
        <w:autoSpaceDN w:val="0"/>
        <w:adjustRightInd w:val="0"/>
        <w:spacing w:after="0" w:line="240" w:lineRule="auto"/>
        <w:jc w:val="both"/>
        <w:rPr>
          <w:rFonts w:ascii="Arial" w:hAnsi="Arial" w:cs="Arial"/>
          <w:b/>
          <w:bCs/>
          <w:sz w:val="36"/>
          <w:szCs w:val="36"/>
        </w:rPr>
      </w:pPr>
    </w:p>
    <w:p w:rsidR="00BA1730" w:rsidRDefault="00BA1730" w:rsidP="006D27D1">
      <w:pPr>
        <w:autoSpaceDE w:val="0"/>
        <w:autoSpaceDN w:val="0"/>
        <w:adjustRightInd w:val="0"/>
        <w:spacing w:after="0" w:line="240" w:lineRule="auto"/>
        <w:jc w:val="both"/>
        <w:rPr>
          <w:rFonts w:ascii="Arial" w:hAnsi="Arial" w:cs="Arial"/>
          <w:b/>
          <w:bCs/>
          <w:sz w:val="36"/>
          <w:szCs w:val="36"/>
        </w:rPr>
      </w:pPr>
    </w:p>
    <w:p w:rsidR="00BA1730" w:rsidRDefault="00BA1730" w:rsidP="006D27D1">
      <w:pPr>
        <w:autoSpaceDE w:val="0"/>
        <w:autoSpaceDN w:val="0"/>
        <w:adjustRightInd w:val="0"/>
        <w:spacing w:after="0" w:line="240" w:lineRule="auto"/>
        <w:jc w:val="both"/>
        <w:rPr>
          <w:rFonts w:ascii="Arial" w:hAnsi="Arial" w:cs="Arial"/>
          <w:b/>
          <w:bCs/>
          <w:sz w:val="36"/>
          <w:szCs w:val="36"/>
        </w:rPr>
      </w:pPr>
    </w:p>
    <w:p w:rsidR="0069310B" w:rsidRDefault="00A549EE" w:rsidP="006D27D1">
      <w:pPr>
        <w:autoSpaceDE w:val="0"/>
        <w:autoSpaceDN w:val="0"/>
        <w:adjustRightInd w:val="0"/>
        <w:spacing w:after="0" w:line="240" w:lineRule="auto"/>
        <w:jc w:val="both"/>
        <w:rPr>
          <w:rFonts w:ascii="Arial" w:hAnsi="Arial" w:cs="Arial"/>
          <w:b/>
          <w:bCs/>
          <w:sz w:val="36"/>
          <w:szCs w:val="36"/>
        </w:rPr>
      </w:pPr>
      <w:r w:rsidRPr="00A549EE">
        <w:rPr>
          <w:rFonts w:ascii="Arial" w:hAnsi="Arial" w:cs="Arial"/>
          <w:b/>
          <w:bCs/>
          <w:sz w:val="36"/>
          <w:szCs w:val="36"/>
        </w:rPr>
        <w:lastRenderedPageBreak/>
        <w:t>Deuxième partie</w:t>
      </w:r>
      <w:r w:rsidR="0069310B" w:rsidRPr="00A549EE">
        <w:rPr>
          <w:rFonts w:ascii="Arial" w:hAnsi="Arial" w:cs="Arial"/>
          <w:b/>
          <w:bCs/>
          <w:sz w:val="36"/>
          <w:szCs w:val="36"/>
        </w:rPr>
        <w:t xml:space="preserve"> : On cherche à </w:t>
      </w:r>
      <w:r w:rsidR="00BA1730">
        <w:rPr>
          <w:rFonts w:ascii="Arial" w:hAnsi="Arial" w:cs="Arial"/>
          <w:b/>
          <w:bCs/>
          <w:sz w:val="36"/>
          <w:szCs w:val="36"/>
        </w:rPr>
        <w:t>c</w:t>
      </w:r>
      <w:r w:rsidRPr="00A549EE">
        <w:rPr>
          <w:rFonts w:ascii="Arial" w:hAnsi="Arial" w:cs="Arial"/>
          <w:b/>
          <w:bCs/>
          <w:sz w:val="36"/>
          <w:szCs w:val="36"/>
        </w:rPr>
        <w:t>omprendre le fonctionnement d’une synapse</w:t>
      </w:r>
      <w:r w:rsidR="0069310B" w:rsidRPr="00A549EE">
        <w:rPr>
          <w:rFonts w:ascii="Arial" w:hAnsi="Arial" w:cs="Arial"/>
          <w:b/>
          <w:bCs/>
          <w:sz w:val="36"/>
          <w:szCs w:val="36"/>
        </w:rPr>
        <w:t>.</w:t>
      </w:r>
    </w:p>
    <w:p w:rsidR="00A549EE" w:rsidRDefault="00A549EE" w:rsidP="006D27D1">
      <w:pPr>
        <w:autoSpaceDE w:val="0"/>
        <w:autoSpaceDN w:val="0"/>
        <w:adjustRightInd w:val="0"/>
        <w:spacing w:after="0" w:line="240" w:lineRule="auto"/>
        <w:jc w:val="both"/>
        <w:rPr>
          <w:rFonts w:ascii="Arial" w:hAnsi="Arial" w:cs="Arial"/>
          <w:b/>
          <w:bCs/>
          <w:sz w:val="36"/>
          <w:szCs w:val="36"/>
        </w:rPr>
      </w:pPr>
    </w:p>
    <w:p w:rsidR="00A549EE" w:rsidRPr="00A549EE" w:rsidRDefault="00A549EE" w:rsidP="00BA1730">
      <w:pPr>
        <w:autoSpaceDE w:val="0"/>
        <w:autoSpaceDN w:val="0"/>
        <w:adjustRightInd w:val="0"/>
        <w:spacing w:after="0" w:line="240" w:lineRule="auto"/>
        <w:ind w:firstLine="1134"/>
        <w:jc w:val="both"/>
        <w:rPr>
          <w:rFonts w:ascii="Arial" w:hAnsi="Arial" w:cs="Arial"/>
          <w:bCs/>
          <w:sz w:val="24"/>
          <w:szCs w:val="24"/>
        </w:rPr>
      </w:pPr>
      <w:r w:rsidRPr="00A549EE">
        <w:rPr>
          <w:rFonts w:ascii="Arial" w:hAnsi="Arial" w:cs="Arial"/>
          <w:bCs/>
          <w:sz w:val="24"/>
          <w:szCs w:val="24"/>
        </w:rPr>
        <w:t xml:space="preserve">Les indiens d’Amazonie utilisent le curare, pour chasser leur proie en les paralysant avec des fléchettes projetées à l’aide de sarbacanes. </w:t>
      </w:r>
    </w:p>
    <w:p w:rsidR="00A549EE" w:rsidRPr="00A549EE" w:rsidRDefault="00A549EE" w:rsidP="00BA1730">
      <w:pPr>
        <w:autoSpaceDE w:val="0"/>
        <w:autoSpaceDN w:val="0"/>
        <w:adjustRightInd w:val="0"/>
        <w:spacing w:after="0" w:line="240" w:lineRule="auto"/>
        <w:ind w:firstLine="1134"/>
        <w:jc w:val="both"/>
        <w:rPr>
          <w:rFonts w:ascii="Arial" w:hAnsi="Arial" w:cs="Arial"/>
          <w:bCs/>
          <w:sz w:val="24"/>
          <w:szCs w:val="24"/>
        </w:rPr>
      </w:pPr>
      <w:r w:rsidRPr="00A549EE">
        <w:rPr>
          <w:rFonts w:ascii="Arial" w:hAnsi="Arial" w:cs="Arial"/>
          <w:bCs/>
          <w:sz w:val="24"/>
          <w:szCs w:val="24"/>
        </w:rPr>
        <w:t>Pour l’Homme, le curare est un poison qui provoque la mort par paralysie des muscles respiratoires.</w:t>
      </w:r>
      <w:r w:rsidR="00BA1730">
        <w:rPr>
          <w:rFonts w:ascii="Arial" w:hAnsi="Arial" w:cs="Arial"/>
          <w:bCs/>
          <w:sz w:val="24"/>
          <w:szCs w:val="24"/>
        </w:rPr>
        <w:t xml:space="preserve"> </w:t>
      </w:r>
      <w:r w:rsidRPr="00A549EE">
        <w:rPr>
          <w:rFonts w:ascii="Arial" w:hAnsi="Arial" w:cs="Arial"/>
          <w:bCs/>
          <w:sz w:val="24"/>
          <w:szCs w:val="24"/>
        </w:rPr>
        <w:t>Au 19ème siècle, Claude Bernard étudia le mode d’action du curare et proposa qu’</w:t>
      </w:r>
      <w:r>
        <w:rPr>
          <w:rFonts w:ascii="Arial" w:hAnsi="Arial" w:cs="Arial"/>
          <w:bCs/>
          <w:sz w:val="24"/>
          <w:szCs w:val="24"/>
        </w:rPr>
        <w:t>il</w:t>
      </w:r>
      <w:r w:rsidRPr="00A549EE">
        <w:rPr>
          <w:rFonts w:ascii="Arial" w:hAnsi="Arial" w:cs="Arial"/>
          <w:bCs/>
          <w:sz w:val="24"/>
          <w:szCs w:val="24"/>
        </w:rPr>
        <w:t xml:space="preserve"> empêche le contact entre les nerfs et le muscle. Le curare agirait donc au niveau de la synapse neuromusculaire sur le récepteur à l’acétylcholine.</w:t>
      </w:r>
    </w:p>
    <w:p w:rsidR="0069310B" w:rsidRDefault="0069310B" w:rsidP="006D27D1">
      <w:pPr>
        <w:autoSpaceDE w:val="0"/>
        <w:autoSpaceDN w:val="0"/>
        <w:adjustRightInd w:val="0"/>
        <w:spacing w:after="0" w:line="240" w:lineRule="auto"/>
        <w:jc w:val="both"/>
        <w:rPr>
          <w:rFonts w:ascii="Arial" w:hAnsi="Arial" w:cs="Arial"/>
          <w:b/>
          <w:bCs/>
          <w:sz w:val="28"/>
          <w:szCs w:val="28"/>
          <w:u w:val="single"/>
        </w:rPr>
      </w:pPr>
    </w:p>
    <w:p w:rsidR="000A64DC" w:rsidRPr="0069310B" w:rsidRDefault="000A64DC" w:rsidP="006D27D1">
      <w:pPr>
        <w:autoSpaceDE w:val="0"/>
        <w:autoSpaceDN w:val="0"/>
        <w:adjustRightInd w:val="0"/>
        <w:spacing w:after="0" w:line="240" w:lineRule="auto"/>
        <w:jc w:val="both"/>
        <w:rPr>
          <w:rFonts w:ascii="Arial" w:hAnsi="Arial" w:cs="Arial"/>
          <w:b/>
          <w:bCs/>
          <w:sz w:val="28"/>
          <w:szCs w:val="28"/>
          <w:u w:val="single"/>
        </w:rPr>
      </w:pPr>
      <w:r w:rsidRPr="0069310B">
        <w:rPr>
          <w:rFonts w:ascii="Arial" w:hAnsi="Arial" w:cs="Arial"/>
          <w:b/>
          <w:bCs/>
          <w:sz w:val="28"/>
          <w:szCs w:val="28"/>
          <w:u w:val="single"/>
        </w:rPr>
        <w:t>Matériel :</w:t>
      </w:r>
    </w:p>
    <w:p w:rsidR="00A77A83" w:rsidRPr="0069310B" w:rsidRDefault="00A77A83" w:rsidP="006D27D1">
      <w:pPr>
        <w:autoSpaceDE w:val="0"/>
        <w:autoSpaceDN w:val="0"/>
        <w:adjustRightInd w:val="0"/>
        <w:spacing w:after="0" w:line="240" w:lineRule="auto"/>
        <w:jc w:val="both"/>
        <w:rPr>
          <w:rFonts w:ascii="Arial" w:hAnsi="Arial" w:cs="Arial"/>
          <w:b/>
          <w:bCs/>
          <w:sz w:val="28"/>
          <w:szCs w:val="28"/>
          <w:u w:val="single"/>
        </w:rPr>
      </w:pPr>
    </w:p>
    <w:p w:rsidR="000A64DC" w:rsidRPr="0069310B" w:rsidRDefault="00047FA3" w:rsidP="00A77A83">
      <w:pPr>
        <w:pStyle w:val="Paragraphedeliste"/>
        <w:numPr>
          <w:ilvl w:val="0"/>
          <w:numId w:val="8"/>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Logiciel Rastop</w:t>
      </w:r>
      <w:r w:rsidR="00A549EE">
        <w:rPr>
          <w:rFonts w:ascii="Arial" w:hAnsi="Arial" w:cs="Arial"/>
          <w:sz w:val="24"/>
          <w:szCs w:val="24"/>
        </w:rPr>
        <w:t xml:space="preserve"> (</w:t>
      </w:r>
      <w:hyperlink r:id="rId10" w:history="1">
        <w:r w:rsidR="00A549EE" w:rsidRPr="00A549EE">
          <w:rPr>
            <w:rStyle w:val="Lienhypertexte"/>
            <w:rFonts w:ascii="Arial" w:hAnsi="Arial" w:cs="Arial"/>
            <w:sz w:val="24"/>
            <w:szCs w:val="24"/>
            <w:lang w:val="fr"/>
          </w:rPr>
          <w:t>http://acces.ens-lyon.fr/biotic/rastop/html/telechargement.htm</w:t>
        </w:r>
      </w:hyperlink>
      <w:r w:rsidR="00A549EE">
        <w:rPr>
          <w:rFonts w:ascii="Arial" w:hAnsi="Arial" w:cs="Arial"/>
          <w:sz w:val="24"/>
          <w:szCs w:val="24"/>
        </w:rPr>
        <w:t>)</w:t>
      </w:r>
    </w:p>
    <w:p w:rsidR="00AB2D03" w:rsidRPr="0069310B" w:rsidRDefault="00A77A83" w:rsidP="00A77A83">
      <w:pPr>
        <w:pStyle w:val="Paragraphedeliste"/>
        <w:numPr>
          <w:ilvl w:val="0"/>
          <w:numId w:val="8"/>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 xml:space="preserve">modèles moléculaires : </w:t>
      </w:r>
      <w:r w:rsidR="00BA1730">
        <w:rPr>
          <w:rFonts w:ascii="Arial" w:hAnsi="Arial" w:cs="Arial"/>
          <w:sz w:val="24"/>
          <w:szCs w:val="24"/>
        </w:rPr>
        <w:t xml:space="preserve">Du récepteur de l’acétylcholine - </w:t>
      </w:r>
      <w:r w:rsidRPr="0069310B">
        <w:rPr>
          <w:rFonts w:ascii="Arial" w:hAnsi="Arial" w:cs="Arial"/>
          <w:sz w:val="24"/>
          <w:szCs w:val="24"/>
        </w:rPr>
        <w:t>du récepteur à l’acétylcholine lié avec le curare – du récepteur à l’acétylcholine lié à l’acétylcholine –molécule de curare</w:t>
      </w:r>
      <w:r w:rsidR="00B9674D">
        <w:rPr>
          <w:rFonts w:ascii="Arial" w:hAnsi="Arial" w:cs="Arial"/>
          <w:sz w:val="24"/>
          <w:szCs w:val="24"/>
        </w:rPr>
        <w:t xml:space="preserve"> (récepteur + strychnine, récepteur + nicotine)</w:t>
      </w:r>
      <w:r w:rsidRPr="0069310B">
        <w:rPr>
          <w:rFonts w:ascii="Arial" w:hAnsi="Arial" w:cs="Arial"/>
          <w:sz w:val="24"/>
          <w:szCs w:val="24"/>
        </w:rPr>
        <w:t>.</w:t>
      </w:r>
    </w:p>
    <w:p w:rsidR="00A77A83" w:rsidRPr="0069310B" w:rsidRDefault="00A77A83" w:rsidP="00A77A83">
      <w:pPr>
        <w:autoSpaceDE w:val="0"/>
        <w:autoSpaceDN w:val="0"/>
        <w:adjustRightInd w:val="0"/>
        <w:spacing w:after="0" w:line="240" w:lineRule="auto"/>
        <w:jc w:val="both"/>
        <w:rPr>
          <w:rFonts w:ascii="Arial" w:hAnsi="Arial" w:cs="Arial"/>
          <w:sz w:val="24"/>
          <w:szCs w:val="24"/>
        </w:rPr>
      </w:pPr>
    </w:p>
    <w:p w:rsidR="000A64DC" w:rsidRPr="0069310B" w:rsidRDefault="000A64DC" w:rsidP="006D27D1">
      <w:pPr>
        <w:autoSpaceDE w:val="0"/>
        <w:autoSpaceDN w:val="0"/>
        <w:adjustRightInd w:val="0"/>
        <w:spacing w:after="0" w:line="240" w:lineRule="auto"/>
        <w:jc w:val="both"/>
        <w:rPr>
          <w:rFonts w:ascii="Arial" w:hAnsi="Arial" w:cs="Arial"/>
          <w:sz w:val="28"/>
          <w:szCs w:val="28"/>
          <w:u w:val="single"/>
        </w:rPr>
      </w:pPr>
      <w:r w:rsidRPr="0069310B">
        <w:rPr>
          <w:rFonts w:ascii="Arial" w:hAnsi="Arial" w:cs="Arial"/>
          <w:b/>
          <w:bCs/>
          <w:sz w:val="28"/>
          <w:szCs w:val="28"/>
          <w:u w:val="single"/>
        </w:rPr>
        <w:t xml:space="preserve">Manipulation </w:t>
      </w:r>
      <w:r w:rsidRPr="0069310B">
        <w:rPr>
          <w:rFonts w:ascii="Arial" w:hAnsi="Arial" w:cs="Arial"/>
          <w:sz w:val="28"/>
          <w:szCs w:val="28"/>
          <w:u w:val="single"/>
        </w:rPr>
        <w:t>:</w:t>
      </w:r>
    </w:p>
    <w:p w:rsidR="005B32F2" w:rsidRPr="0069310B" w:rsidRDefault="005B32F2" w:rsidP="006D27D1">
      <w:pPr>
        <w:autoSpaceDE w:val="0"/>
        <w:autoSpaceDN w:val="0"/>
        <w:adjustRightInd w:val="0"/>
        <w:spacing w:after="0" w:line="240" w:lineRule="auto"/>
        <w:jc w:val="both"/>
        <w:rPr>
          <w:rFonts w:ascii="Arial" w:hAnsi="Arial" w:cs="Arial"/>
          <w:sz w:val="28"/>
          <w:szCs w:val="28"/>
        </w:rPr>
      </w:pPr>
    </w:p>
    <w:p w:rsidR="001B4B4C" w:rsidRPr="0069310B" w:rsidRDefault="00A77A83" w:rsidP="001B4B4C">
      <w:pPr>
        <w:pStyle w:val="Paragraphedeliste"/>
        <w:numPr>
          <w:ilvl w:val="0"/>
          <w:numId w:val="9"/>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concevoir une stratégie pour résoudre une situation problème (durée maximale : 10 minutes)</w:t>
      </w:r>
      <w:r w:rsidR="000A64DC" w:rsidRPr="0069310B">
        <w:rPr>
          <w:rFonts w:ascii="Arial" w:hAnsi="Arial" w:cs="Arial"/>
          <w:sz w:val="24"/>
          <w:szCs w:val="24"/>
        </w:rPr>
        <w:t>.</w:t>
      </w:r>
      <w:r w:rsidRPr="0069310B">
        <w:rPr>
          <w:rFonts w:ascii="Arial" w:hAnsi="Arial" w:cs="Arial"/>
          <w:sz w:val="24"/>
          <w:szCs w:val="24"/>
        </w:rPr>
        <w:t xml:space="preserve"> Proposer une démarche d’investigation permettant de déterminer l’action du curare sur le récepteur à l’acétylcholine de la synapse neuromusculaire.</w:t>
      </w:r>
    </w:p>
    <w:p w:rsidR="001B4B4C" w:rsidRPr="0069310B" w:rsidRDefault="001B4B4C" w:rsidP="001B4B4C">
      <w:pPr>
        <w:pStyle w:val="Paragraphedeliste"/>
        <w:numPr>
          <w:ilvl w:val="0"/>
          <w:numId w:val="9"/>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Mettre en œuvre votre protocole de résolution pour obtenir des résultats exploitables</w:t>
      </w:r>
      <w:r w:rsidR="000A64DC" w:rsidRPr="0069310B">
        <w:rPr>
          <w:rFonts w:ascii="Arial" w:hAnsi="Arial" w:cs="Arial"/>
          <w:sz w:val="24"/>
          <w:szCs w:val="24"/>
        </w:rPr>
        <w:t>.</w:t>
      </w:r>
      <w:r w:rsidRPr="0069310B">
        <w:rPr>
          <w:rFonts w:ascii="Arial" w:hAnsi="Arial" w:cs="Arial"/>
          <w:sz w:val="24"/>
          <w:szCs w:val="24"/>
        </w:rPr>
        <w:t xml:space="preserve"> Utilisez la fiche technique du logiciel Rastop pour vous aider dans sa réalisation.</w:t>
      </w:r>
    </w:p>
    <w:p w:rsidR="001B4B4C" w:rsidRPr="0069310B" w:rsidRDefault="001B4B4C" w:rsidP="001B4B4C">
      <w:pPr>
        <w:pStyle w:val="Paragraphedeliste"/>
        <w:numPr>
          <w:ilvl w:val="0"/>
          <w:numId w:val="9"/>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Présenter les résultats pour les communiquer : sous la forme de votre choix, traiter les données obtenues pour les communiquer.</w:t>
      </w:r>
    </w:p>
    <w:p w:rsidR="000A64DC" w:rsidRPr="0069310B" w:rsidRDefault="001B4B4C" w:rsidP="001B4B4C">
      <w:pPr>
        <w:pStyle w:val="Paragraphedeliste"/>
        <w:numPr>
          <w:ilvl w:val="0"/>
          <w:numId w:val="9"/>
        </w:numPr>
        <w:autoSpaceDE w:val="0"/>
        <w:autoSpaceDN w:val="0"/>
        <w:adjustRightInd w:val="0"/>
        <w:spacing w:after="0" w:line="240" w:lineRule="auto"/>
        <w:jc w:val="both"/>
        <w:rPr>
          <w:rFonts w:ascii="Arial" w:hAnsi="Arial" w:cs="Arial"/>
          <w:sz w:val="24"/>
          <w:szCs w:val="24"/>
        </w:rPr>
      </w:pPr>
      <w:r w:rsidRPr="0069310B">
        <w:rPr>
          <w:rFonts w:ascii="Arial" w:hAnsi="Arial" w:cs="Arial"/>
          <w:sz w:val="24"/>
          <w:szCs w:val="24"/>
        </w:rPr>
        <w:t>Exploiter les résultats obtenus pour répondre au problème.</w:t>
      </w:r>
    </w:p>
    <w:p w:rsidR="001B4B4C" w:rsidRPr="0069310B" w:rsidRDefault="001B4B4C" w:rsidP="001B4B4C">
      <w:pPr>
        <w:pStyle w:val="Paragraphedeliste"/>
        <w:numPr>
          <w:ilvl w:val="0"/>
          <w:numId w:val="9"/>
        </w:numPr>
        <w:autoSpaceDE w:val="0"/>
        <w:autoSpaceDN w:val="0"/>
        <w:adjustRightInd w:val="0"/>
        <w:spacing w:after="0" w:line="240" w:lineRule="auto"/>
        <w:jc w:val="both"/>
        <w:rPr>
          <w:rFonts w:ascii="Arial" w:hAnsi="Arial" w:cs="Arial"/>
          <w:sz w:val="24"/>
          <w:szCs w:val="24"/>
        </w:rPr>
      </w:pPr>
      <w:r w:rsidRPr="0069310B">
        <w:rPr>
          <w:rFonts w:ascii="Arial" w:hAnsi="Arial" w:cs="Arial"/>
          <w:b/>
          <w:sz w:val="24"/>
          <w:szCs w:val="24"/>
        </w:rPr>
        <w:t>pour aller plus loin</w:t>
      </w:r>
      <w:r w:rsidRPr="0069310B">
        <w:rPr>
          <w:rFonts w:ascii="Arial" w:hAnsi="Arial" w:cs="Arial"/>
          <w:sz w:val="24"/>
          <w:szCs w:val="24"/>
        </w:rPr>
        <w:t xml:space="preserve"> : D’autres molécules sont réputées pour modifier le fonctionnement du récepteur à l’acétylcholine. C’est le cas de la strychnine et de la nicotine. En utilisant le même mode opératoire, déterminer si ces molécules sont des antagonistes ou des agonistes du récepteur à acétylcholine. </w:t>
      </w:r>
      <w:r w:rsidRPr="0069310B">
        <w:rPr>
          <w:rFonts w:ascii="Arial" w:hAnsi="Arial" w:cs="Arial"/>
          <w:b/>
          <w:sz w:val="24"/>
          <w:szCs w:val="24"/>
          <w:u w:val="single"/>
        </w:rPr>
        <w:t>Remarque :</w:t>
      </w:r>
      <w:r w:rsidRPr="0069310B">
        <w:rPr>
          <w:rFonts w:ascii="Arial" w:hAnsi="Arial" w:cs="Arial"/>
          <w:sz w:val="24"/>
          <w:szCs w:val="24"/>
        </w:rPr>
        <w:t xml:space="preserve"> dans le cas de la nicotine, la mesure s’effectuera entre les acides aminés suivants : CYS187 et TRP143</w:t>
      </w:r>
    </w:p>
    <w:p w:rsidR="006D27D1" w:rsidRPr="0069310B" w:rsidRDefault="006D27D1" w:rsidP="006D27D1">
      <w:pPr>
        <w:autoSpaceDE w:val="0"/>
        <w:autoSpaceDN w:val="0"/>
        <w:adjustRightInd w:val="0"/>
        <w:spacing w:after="0" w:line="240" w:lineRule="auto"/>
        <w:jc w:val="both"/>
        <w:rPr>
          <w:rFonts w:ascii="Arial" w:hAnsi="Arial" w:cs="Arial"/>
          <w:b/>
          <w:bCs/>
          <w:sz w:val="24"/>
          <w:szCs w:val="24"/>
        </w:rPr>
      </w:pPr>
    </w:p>
    <w:p w:rsidR="001B4B4C" w:rsidRDefault="00BA1730" w:rsidP="00B9674D">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Protocole :</w:t>
      </w:r>
    </w:p>
    <w:p w:rsidR="00BA1730" w:rsidRDefault="00BA1730" w:rsidP="00B9674D">
      <w:pPr>
        <w:autoSpaceDE w:val="0"/>
        <w:autoSpaceDN w:val="0"/>
        <w:adjustRightInd w:val="0"/>
        <w:spacing w:after="0" w:line="240" w:lineRule="auto"/>
        <w:jc w:val="both"/>
        <w:rPr>
          <w:rFonts w:ascii="Arial" w:hAnsi="Arial" w:cs="Arial"/>
          <w:b/>
          <w:bCs/>
          <w:sz w:val="24"/>
          <w:szCs w:val="24"/>
        </w:rPr>
      </w:pPr>
    </w:p>
    <w:p w:rsidR="00BA1730" w:rsidRPr="00B9674D" w:rsidRDefault="00BA1730" w:rsidP="00B9674D">
      <w:pPr>
        <w:numPr>
          <w:ilvl w:val="0"/>
          <w:numId w:val="10"/>
        </w:numPr>
        <w:autoSpaceDE w:val="0"/>
        <w:autoSpaceDN w:val="0"/>
        <w:adjustRightInd w:val="0"/>
        <w:spacing w:after="0" w:line="240" w:lineRule="auto"/>
        <w:jc w:val="both"/>
        <w:rPr>
          <w:rFonts w:ascii="Arial" w:hAnsi="Arial" w:cs="Arial"/>
          <w:bCs/>
          <w:sz w:val="24"/>
          <w:szCs w:val="24"/>
        </w:rPr>
      </w:pPr>
      <w:r w:rsidRPr="00B9674D">
        <w:rPr>
          <w:rFonts w:ascii="Arial" w:hAnsi="Arial" w:cs="Arial"/>
          <w:bCs/>
          <w:sz w:val="24"/>
          <w:szCs w:val="24"/>
        </w:rPr>
        <w:t xml:space="preserve">Ouvrir le logiciel </w:t>
      </w:r>
      <w:r w:rsidRPr="00B9674D">
        <w:rPr>
          <w:rFonts w:ascii="Arial" w:hAnsi="Arial" w:cs="Arial"/>
          <w:b/>
          <w:bCs/>
          <w:sz w:val="24"/>
          <w:szCs w:val="24"/>
        </w:rPr>
        <w:t>RASTOP</w:t>
      </w:r>
      <w:r w:rsidRPr="00B9674D">
        <w:rPr>
          <w:rFonts w:ascii="Arial" w:hAnsi="Arial" w:cs="Arial"/>
          <w:bCs/>
          <w:sz w:val="24"/>
          <w:szCs w:val="24"/>
        </w:rPr>
        <w:t xml:space="preserve"> </w:t>
      </w:r>
    </w:p>
    <w:p w:rsidR="00BA1730" w:rsidRPr="00B9674D" w:rsidRDefault="00BA1730" w:rsidP="00B9674D">
      <w:pPr>
        <w:numPr>
          <w:ilvl w:val="0"/>
          <w:numId w:val="10"/>
        </w:numPr>
        <w:autoSpaceDE w:val="0"/>
        <w:autoSpaceDN w:val="0"/>
        <w:adjustRightInd w:val="0"/>
        <w:spacing w:after="0" w:line="240" w:lineRule="auto"/>
        <w:jc w:val="both"/>
        <w:rPr>
          <w:rFonts w:ascii="Arial" w:hAnsi="Arial" w:cs="Arial"/>
          <w:bCs/>
          <w:sz w:val="24"/>
          <w:szCs w:val="24"/>
        </w:rPr>
      </w:pPr>
      <w:r w:rsidRPr="00B9674D">
        <w:rPr>
          <w:rFonts w:ascii="Arial" w:hAnsi="Arial" w:cs="Arial"/>
          <w:bCs/>
          <w:sz w:val="24"/>
          <w:szCs w:val="24"/>
        </w:rPr>
        <w:t xml:space="preserve">Ouvrir les fichiers : achbp_mut-acetylcholine.pdb (récepteur à acétylcholine fixé à l’acétylcholine) et achbp_tubocurarine.pdb (récepteur à acétylcholine fixé au curare) </w:t>
      </w:r>
    </w:p>
    <w:p w:rsidR="00BA1730" w:rsidRPr="00B9674D" w:rsidRDefault="00BA1730" w:rsidP="00B9674D">
      <w:pPr>
        <w:numPr>
          <w:ilvl w:val="0"/>
          <w:numId w:val="10"/>
        </w:numPr>
        <w:autoSpaceDE w:val="0"/>
        <w:autoSpaceDN w:val="0"/>
        <w:adjustRightInd w:val="0"/>
        <w:spacing w:after="0" w:line="240" w:lineRule="auto"/>
        <w:jc w:val="both"/>
        <w:rPr>
          <w:rFonts w:ascii="Arial" w:hAnsi="Arial" w:cs="Arial"/>
          <w:bCs/>
          <w:sz w:val="24"/>
          <w:szCs w:val="24"/>
        </w:rPr>
      </w:pPr>
      <w:r w:rsidRPr="00B9674D">
        <w:rPr>
          <w:rFonts w:ascii="Arial" w:hAnsi="Arial" w:cs="Arial"/>
          <w:bCs/>
          <w:sz w:val="24"/>
          <w:szCs w:val="24"/>
        </w:rPr>
        <w:t xml:space="preserve">Utiliser le bouton </w:t>
      </w:r>
      <w:r w:rsidRPr="00B9674D">
        <w:rPr>
          <w:rFonts w:ascii="Arial" w:hAnsi="Arial" w:cs="Arial"/>
          <w:bCs/>
          <w:i/>
          <w:iCs/>
          <w:sz w:val="24"/>
          <w:szCs w:val="24"/>
        </w:rPr>
        <w:t xml:space="preserve">Cascade </w:t>
      </w:r>
    </w:p>
    <w:p w:rsidR="00B9674D" w:rsidRPr="00B9674D" w:rsidRDefault="00B9674D" w:rsidP="00B9674D">
      <w:pPr>
        <w:pStyle w:val="Paragraphedeliste"/>
        <w:numPr>
          <w:ilvl w:val="0"/>
          <w:numId w:val="10"/>
        </w:numPr>
        <w:autoSpaceDE w:val="0"/>
        <w:autoSpaceDN w:val="0"/>
        <w:adjustRightInd w:val="0"/>
        <w:spacing w:after="0" w:line="240" w:lineRule="auto"/>
        <w:jc w:val="both"/>
        <w:rPr>
          <w:rFonts w:ascii="Arial" w:hAnsi="Arial" w:cs="Arial"/>
          <w:bCs/>
          <w:sz w:val="24"/>
          <w:szCs w:val="24"/>
        </w:rPr>
      </w:pPr>
      <w:r w:rsidRPr="00B9674D">
        <w:rPr>
          <w:rFonts w:ascii="Arial" w:hAnsi="Arial" w:cs="Arial"/>
          <w:bCs/>
          <w:sz w:val="24"/>
          <w:szCs w:val="24"/>
        </w:rPr>
        <w:t>Présenter les molécules :</w:t>
      </w:r>
    </w:p>
    <w:p w:rsidR="00B9674D" w:rsidRPr="00B9674D" w:rsidRDefault="00B9674D" w:rsidP="00650DD6">
      <w:pPr>
        <w:pStyle w:val="Paragraphedeliste"/>
        <w:autoSpaceDE w:val="0"/>
        <w:autoSpaceDN w:val="0"/>
        <w:adjustRightInd w:val="0"/>
        <w:spacing w:after="0" w:line="240" w:lineRule="auto"/>
        <w:ind w:left="1418"/>
        <w:jc w:val="both"/>
        <w:rPr>
          <w:rFonts w:ascii="Arial" w:hAnsi="Arial" w:cs="Arial"/>
          <w:bCs/>
          <w:sz w:val="24"/>
          <w:szCs w:val="24"/>
        </w:rPr>
      </w:pPr>
      <w:bookmarkStart w:id="0" w:name="_GoBack"/>
      <w:bookmarkEnd w:id="0"/>
      <w:r w:rsidRPr="00B9674D">
        <w:rPr>
          <w:rFonts w:ascii="Arial" w:hAnsi="Arial" w:cs="Arial"/>
          <w:bCs/>
          <w:sz w:val="24"/>
          <w:szCs w:val="24"/>
        </w:rPr>
        <w:t xml:space="preserve">Pour chaque fichier de molécule : </w:t>
      </w:r>
    </w:p>
    <w:p w:rsidR="00BA1730" w:rsidRPr="00B9674D" w:rsidRDefault="00BA1730" w:rsidP="00B9674D">
      <w:pPr>
        <w:numPr>
          <w:ilvl w:val="0"/>
          <w:numId w:val="11"/>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Choisir la représentation en </w:t>
      </w:r>
      <w:r w:rsidRPr="00B9674D">
        <w:rPr>
          <w:rFonts w:ascii="Arial" w:hAnsi="Arial" w:cs="Arial"/>
          <w:bCs/>
          <w:i/>
          <w:iCs/>
          <w:sz w:val="24"/>
          <w:szCs w:val="24"/>
        </w:rPr>
        <w:t>Bâtonnets</w:t>
      </w:r>
      <w:r w:rsidRPr="00B9674D">
        <w:rPr>
          <w:rFonts w:ascii="Arial" w:hAnsi="Arial" w:cs="Arial"/>
          <w:bCs/>
          <w:sz w:val="24"/>
          <w:szCs w:val="24"/>
        </w:rPr>
        <w:t xml:space="preserve">. </w:t>
      </w:r>
    </w:p>
    <w:p w:rsidR="00BA1730" w:rsidRPr="00B9674D" w:rsidRDefault="00BA1730" w:rsidP="00B9674D">
      <w:pPr>
        <w:numPr>
          <w:ilvl w:val="0"/>
          <w:numId w:val="11"/>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Colorer les molécules par l’onglet </w:t>
      </w:r>
      <w:r w:rsidRPr="00B9674D">
        <w:rPr>
          <w:rFonts w:ascii="Arial" w:hAnsi="Arial" w:cs="Arial"/>
          <w:bCs/>
          <w:i/>
          <w:iCs/>
          <w:sz w:val="24"/>
          <w:szCs w:val="24"/>
        </w:rPr>
        <w:t xml:space="preserve">Atomes – Colorer par … Chaînes </w:t>
      </w:r>
    </w:p>
    <w:p w:rsidR="00B9674D" w:rsidRDefault="00BA1730" w:rsidP="00B9674D">
      <w:pPr>
        <w:numPr>
          <w:ilvl w:val="0"/>
          <w:numId w:val="11"/>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Repérer le ligand (= la molécule fixée au récepteur) et le sélectionner avec </w:t>
      </w:r>
      <w:r w:rsidRPr="00B9674D">
        <w:rPr>
          <w:rFonts w:ascii="Arial" w:hAnsi="Arial" w:cs="Arial"/>
          <w:bCs/>
          <w:i/>
          <w:iCs/>
          <w:sz w:val="24"/>
          <w:szCs w:val="24"/>
        </w:rPr>
        <w:t xml:space="preserve">la liste déroulante de sélection des éléments </w:t>
      </w:r>
      <w:r w:rsidRPr="00B9674D">
        <w:rPr>
          <w:rFonts w:ascii="Arial" w:hAnsi="Arial" w:cs="Arial"/>
          <w:bCs/>
          <w:sz w:val="24"/>
          <w:szCs w:val="24"/>
        </w:rPr>
        <w:t xml:space="preserve">(cf. image ci-dessous) puis cliquez sur </w:t>
      </w:r>
      <w:r w:rsidRPr="00B9674D">
        <w:rPr>
          <w:rFonts w:ascii="Arial" w:hAnsi="Arial" w:cs="Arial"/>
          <w:bCs/>
          <w:i/>
          <w:iCs/>
          <w:sz w:val="24"/>
          <w:szCs w:val="24"/>
        </w:rPr>
        <w:t>nouvelle sélection</w:t>
      </w:r>
      <w:r w:rsidRPr="00B9674D">
        <w:rPr>
          <w:rFonts w:ascii="Arial" w:hAnsi="Arial" w:cs="Arial"/>
          <w:bCs/>
          <w:sz w:val="24"/>
          <w:szCs w:val="24"/>
        </w:rPr>
        <w:t>.</w:t>
      </w:r>
    </w:p>
    <w:p w:rsidR="00B9674D" w:rsidRDefault="00B9674D" w:rsidP="00B9674D">
      <w:pPr>
        <w:numPr>
          <w:ilvl w:val="0"/>
          <w:numId w:val="11"/>
        </w:numPr>
        <w:autoSpaceDE w:val="0"/>
        <w:autoSpaceDN w:val="0"/>
        <w:adjustRightInd w:val="0"/>
        <w:spacing w:after="0" w:line="240" w:lineRule="auto"/>
        <w:ind w:left="1418"/>
        <w:jc w:val="both"/>
        <w:rPr>
          <w:rFonts w:ascii="Arial" w:hAnsi="Arial" w:cs="Arial"/>
          <w:bCs/>
          <w:sz w:val="24"/>
          <w:szCs w:val="24"/>
        </w:rPr>
      </w:pPr>
      <w:r>
        <w:rPr>
          <w:rFonts w:ascii="Arial" w:hAnsi="Arial" w:cs="Arial"/>
          <w:bCs/>
          <w:noProof/>
          <w:sz w:val="24"/>
          <w:szCs w:val="24"/>
          <w:lang w:eastAsia="fr-FR"/>
        </w:rPr>
        <mc:AlternateContent>
          <mc:Choice Requires="wps">
            <w:drawing>
              <wp:anchor distT="0" distB="0" distL="114300" distR="114300" simplePos="0" relativeHeight="251660288" behindDoc="0" locked="0" layoutInCell="1" allowOverlap="1" wp14:anchorId="22AADC4F" wp14:editId="0FD299FE">
                <wp:simplePos x="0" y="0"/>
                <wp:positionH relativeFrom="column">
                  <wp:posOffset>5040630</wp:posOffset>
                </wp:positionH>
                <wp:positionV relativeFrom="paragraph">
                  <wp:posOffset>141605</wp:posOffset>
                </wp:positionV>
                <wp:extent cx="381000" cy="371475"/>
                <wp:effectExtent l="0" t="0" r="19050" b="28575"/>
                <wp:wrapNone/>
                <wp:docPr id="8" name="Ellipse 8"/>
                <wp:cNvGraphicFramePr/>
                <a:graphic xmlns:a="http://schemas.openxmlformats.org/drawingml/2006/main">
                  <a:graphicData uri="http://schemas.microsoft.com/office/word/2010/wordprocessingShape">
                    <wps:wsp>
                      <wps:cNvSpPr/>
                      <wps:spPr>
                        <a:xfrm>
                          <a:off x="0" y="0"/>
                          <a:ext cx="381000" cy="3714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396.9pt;margin-top:11.15pt;width:30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" filled="f" strokecolor="black [1600]" strokeweight="2pt"/>
            </w:pict>
          </mc:Fallback>
        </mc:AlternateContent>
      </w:r>
      <w:r>
        <w:rPr>
          <w:rFonts w:ascii="Arial" w:hAnsi="Arial" w:cs="Arial"/>
          <w:bCs/>
          <w:noProof/>
          <w:sz w:val="24"/>
          <w:szCs w:val="24"/>
          <w:lang w:eastAsia="fr-FR"/>
        </w:rPr>
        <mc:AlternateContent>
          <mc:Choice Requires="wps">
            <w:drawing>
              <wp:anchor distT="0" distB="0" distL="114300" distR="114300" simplePos="0" relativeHeight="251659264" behindDoc="0" locked="0" layoutInCell="1" allowOverlap="1" wp14:anchorId="7C3BB79D" wp14:editId="19FFF14E">
                <wp:simplePos x="0" y="0"/>
                <wp:positionH relativeFrom="column">
                  <wp:posOffset>1211580</wp:posOffset>
                </wp:positionH>
                <wp:positionV relativeFrom="paragraph">
                  <wp:posOffset>141605</wp:posOffset>
                </wp:positionV>
                <wp:extent cx="1228725" cy="304800"/>
                <wp:effectExtent l="0" t="0" r="28575" b="19050"/>
                <wp:wrapNone/>
                <wp:docPr id="7" name="Ellipse 7"/>
                <wp:cNvGraphicFramePr/>
                <a:graphic xmlns:a="http://schemas.openxmlformats.org/drawingml/2006/main">
                  <a:graphicData uri="http://schemas.microsoft.com/office/word/2010/wordprocessingShape">
                    <wps:wsp>
                      <wps:cNvSpPr/>
                      <wps:spPr>
                        <a:xfrm>
                          <a:off x="0" y="0"/>
                          <a:ext cx="1228725" cy="3048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26" style="position:absolute;margin-left:95.4pt;margin-top:11.15pt;width:96.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" filled="f" strokecolor="black [1600]" strokeweight="2pt"/>
            </w:pict>
          </mc:Fallback>
        </mc:AlternateContent>
      </w:r>
    </w:p>
    <w:p w:rsidR="00BA1730" w:rsidRDefault="00BA1730" w:rsidP="00B9674D">
      <w:pPr>
        <w:autoSpaceDE w:val="0"/>
        <w:autoSpaceDN w:val="0"/>
        <w:adjustRightInd w:val="0"/>
        <w:spacing w:after="0" w:line="240" w:lineRule="auto"/>
        <w:jc w:val="both"/>
        <w:rPr>
          <w:rFonts w:ascii="Arial" w:hAnsi="Arial" w:cs="Arial"/>
          <w:bCs/>
          <w:sz w:val="24"/>
          <w:szCs w:val="24"/>
        </w:rPr>
      </w:pPr>
      <w:r w:rsidRPr="00B9674D">
        <w:rPr>
          <w:rFonts w:ascii="Arial" w:hAnsi="Arial" w:cs="Arial"/>
          <w:bCs/>
          <w:sz w:val="24"/>
          <w:szCs w:val="24"/>
        </w:rPr>
        <w:t xml:space="preserve"> </w:t>
      </w:r>
      <w:r w:rsidR="00B9674D">
        <w:rPr>
          <w:rFonts w:ascii="Arial" w:hAnsi="Arial" w:cs="Arial"/>
          <w:bCs/>
          <w:noProof/>
          <w:sz w:val="24"/>
          <w:szCs w:val="24"/>
          <w:lang w:eastAsia="fr-FR"/>
        </w:rPr>
        <w:drawing>
          <wp:inline distT="0" distB="0" distL="0" distR="0">
            <wp:extent cx="6502854" cy="2571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854" cy="257175"/>
                    </a:xfrm>
                    <a:prstGeom prst="rect">
                      <a:avLst/>
                    </a:prstGeom>
                    <a:noFill/>
                    <a:ln>
                      <a:noFill/>
                    </a:ln>
                  </pic:spPr>
                </pic:pic>
              </a:graphicData>
            </a:graphic>
          </wp:inline>
        </w:drawing>
      </w:r>
    </w:p>
    <w:p w:rsidR="00B9674D" w:rsidRPr="00B9674D" w:rsidRDefault="00B9674D" w:rsidP="00B9674D">
      <w:pPr>
        <w:autoSpaceDE w:val="0"/>
        <w:autoSpaceDN w:val="0"/>
        <w:adjustRightInd w:val="0"/>
        <w:spacing w:after="0" w:line="240" w:lineRule="auto"/>
        <w:jc w:val="both"/>
        <w:rPr>
          <w:rFonts w:ascii="Arial" w:hAnsi="Arial" w:cs="Arial"/>
          <w:bCs/>
          <w:sz w:val="24"/>
          <w:szCs w:val="24"/>
        </w:rPr>
      </w:pPr>
    </w:p>
    <w:p w:rsidR="00B9674D" w:rsidRPr="00B9674D" w:rsidRDefault="00B9674D" w:rsidP="00B9674D">
      <w:pPr>
        <w:pStyle w:val="Paragraphedeliste"/>
        <w:numPr>
          <w:ilvl w:val="0"/>
          <w:numId w:val="11"/>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Une fois le ligand sélectionné, </w:t>
      </w:r>
      <w:proofErr w:type="gramStart"/>
      <w:r w:rsidRPr="00B9674D">
        <w:rPr>
          <w:rFonts w:ascii="Arial" w:hAnsi="Arial" w:cs="Arial"/>
          <w:bCs/>
          <w:sz w:val="24"/>
          <w:szCs w:val="24"/>
        </w:rPr>
        <w:t>utiliser</w:t>
      </w:r>
      <w:proofErr w:type="gramEnd"/>
      <w:r w:rsidRPr="00B9674D">
        <w:rPr>
          <w:rFonts w:ascii="Arial" w:hAnsi="Arial" w:cs="Arial"/>
          <w:bCs/>
          <w:sz w:val="24"/>
          <w:szCs w:val="24"/>
        </w:rPr>
        <w:t xml:space="preserve"> le mode de représentation en </w:t>
      </w:r>
      <w:r w:rsidRPr="00B9674D">
        <w:rPr>
          <w:rFonts w:ascii="Arial" w:hAnsi="Arial" w:cs="Arial"/>
          <w:bCs/>
          <w:i/>
          <w:iCs/>
          <w:sz w:val="24"/>
          <w:szCs w:val="24"/>
        </w:rPr>
        <w:t xml:space="preserve">Sphères </w:t>
      </w:r>
      <w:r w:rsidRPr="00B9674D">
        <w:rPr>
          <w:rFonts w:ascii="Arial" w:hAnsi="Arial" w:cs="Arial"/>
          <w:bCs/>
          <w:sz w:val="24"/>
          <w:szCs w:val="24"/>
        </w:rPr>
        <w:t xml:space="preserve">puis colorer par </w:t>
      </w:r>
      <w:r w:rsidRPr="00B9674D">
        <w:rPr>
          <w:rFonts w:ascii="Arial" w:hAnsi="Arial" w:cs="Arial"/>
          <w:bCs/>
          <w:i/>
          <w:iCs/>
          <w:sz w:val="24"/>
          <w:szCs w:val="24"/>
        </w:rPr>
        <w:t xml:space="preserve">Atomes – Colorer par … CPK. </w:t>
      </w:r>
    </w:p>
    <w:p w:rsidR="00B9674D" w:rsidRPr="00B9674D" w:rsidRDefault="00B9674D" w:rsidP="00B9674D">
      <w:pPr>
        <w:pStyle w:val="Paragraphedeliste"/>
        <w:numPr>
          <w:ilvl w:val="0"/>
          <w:numId w:val="11"/>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Cliquez sur les chaines du récepteur afin de repérer la chaine D. (indication dans la fenêtre sous la molécule…) </w:t>
      </w:r>
    </w:p>
    <w:p w:rsidR="00B9674D" w:rsidRPr="00B9674D" w:rsidRDefault="00B9674D" w:rsidP="00B9674D">
      <w:pPr>
        <w:pStyle w:val="Paragraphedeliste"/>
        <w:numPr>
          <w:ilvl w:val="0"/>
          <w:numId w:val="11"/>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lastRenderedPageBreak/>
        <w:t xml:space="preserve">Sélectionner la chaîne D du récepteur avec le bouton </w:t>
      </w:r>
      <w:r w:rsidRPr="00B9674D">
        <w:rPr>
          <w:rFonts w:ascii="Arial" w:hAnsi="Arial" w:cs="Arial"/>
          <w:bCs/>
          <w:i/>
          <w:iCs/>
          <w:sz w:val="24"/>
          <w:szCs w:val="24"/>
        </w:rPr>
        <w:t xml:space="preserve">Sélectionner la chaîne </w:t>
      </w:r>
      <w:r w:rsidRPr="00B9674D">
        <w:rPr>
          <w:rFonts w:ascii="Arial" w:hAnsi="Arial" w:cs="Arial"/>
          <w:bCs/>
          <w:sz w:val="24"/>
          <w:szCs w:val="24"/>
        </w:rPr>
        <w:t xml:space="preserve">puis un clic sur la chaine D ; puis effacer les autres chaînes par l’onglet </w:t>
      </w:r>
      <w:r w:rsidRPr="00B9674D">
        <w:rPr>
          <w:rFonts w:ascii="Arial" w:hAnsi="Arial" w:cs="Arial"/>
          <w:bCs/>
          <w:i/>
          <w:iCs/>
          <w:sz w:val="24"/>
          <w:szCs w:val="24"/>
        </w:rPr>
        <w:t>Editer – Restreindre.</w:t>
      </w:r>
    </w:p>
    <w:p w:rsidR="00B9674D" w:rsidRDefault="00B9674D" w:rsidP="00B9674D">
      <w:pPr>
        <w:autoSpaceDE w:val="0"/>
        <w:autoSpaceDN w:val="0"/>
        <w:adjustRightInd w:val="0"/>
        <w:spacing w:after="0" w:line="240" w:lineRule="auto"/>
        <w:jc w:val="both"/>
        <w:rPr>
          <w:rFonts w:ascii="Arial" w:hAnsi="Arial" w:cs="Arial"/>
          <w:bCs/>
          <w:sz w:val="24"/>
          <w:szCs w:val="24"/>
        </w:rPr>
      </w:pPr>
      <w:r>
        <w:rPr>
          <w:rFonts w:ascii="Arial" w:hAnsi="Arial" w:cs="Arial"/>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3621405</wp:posOffset>
                </wp:positionH>
                <wp:positionV relativeFrom="paragraph">
                  <wp:posOffset>-55245</wp:posOffset>
                </wp:positionV>
                <wp:extent cx="523875" cy="49530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523875" cy="4953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 o:spid="_x0000_s1026" style="position:absolute;margin-left:285.15pt;margin-top:-4.35pt;width:41.2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" filled="f" strokecolor="black [1600]" strokeweight="2pt"/>
            </w:pict>
          </mc:Fallback>
        </mc:AlternateContent>
      </w:r>
      <w:r>
        <w:rPr>
          <w:rFonts w:ascii="Arial" w:hAnsi="Arial" w:cs="Arial"/>
          <w:bCs/>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1144905</wp:posOffset>
                </wp:positionH>
                <wp:positionV relativeFrom="paragraph">
                  <wp:posOffset>1905</wp:posOffset>
                </wp:positionV>
                <wp:extent cx="409575" cy="371475"/>
                <wp:effectExtent l="0" t="0" r="28575" b="28575"/>
                <wp:wrapNone/>
                <wp:docPr id="10" name="Ellipse 10"/>
                <wp:cNvGraphicFramePr/>
                <a:graphic xmlns:a="http://schemas.openxmlformats.org/drawingml/2006/main">
                  <a:graphicData uri="http://schemas.microsoft.com/office/word/2010/wordprocessingShape">
                    <wps:wsp>
                      <wps:cNvSpPr/>
                      <wps:spPr>
                        <a:xfrm>
                          <a:off x="0" y="0"/>
                          <a:ext cx="409575" cy="3714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90.15pt;margin-top:.15pt;width:32.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" filled="f" strokecolor="black [1600]" strokeweight="2pt"/>
            </w:pict>
          </mc:Fallback>
        </mc:AlternateContent>
      </w:r>
      <w:r>
        <w:rPr>
          <w:rFonts w:ascii="Arial" w:hAnsi="Arial" w:cs="Arial"/>
          <w:bCs/>
          <w:noProof/>
          <w:sz w:val="24"/>
          <w:szCs w:val="24"/>
          <w:lang w:eastAsia="fr-FR"/>
        </w:rPr>
        <w:drawing>
          <wp:inline distT="0" distB="0" distL="0" distR="0">
            <wp:extent cx="6708401" cy="3714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8401" cy="371475"/>
                    </a:xfrm>
                    <a:prstGeom prst="rect">
                      <a:avLst/>
                    </a:prstGeom>
                    <a:noFill/>
                    <a:ln>
                      <a:noFill/>
                    </a:ln>
                  </pic:spPr>
                </pic:pic>
              </a:graphicData>
            </a:graphic>
          </wp:inline>
        </w:drawing>
      </w:r>
    </w:p>
    <w:p w:rsidR="00B9674D" w:rsidRDefault="00B9674D" w:rsidP="00B9674D">
      <w:pPr>
        <w:autoSpaceDE w:val="0"/>
        <w:autoSpaceDN w:val="0"/>
        <w:adjustRightInd w:val="0"/>
        <w:spacing w:after="0" w:line="240" w:lineRule="auto"/>
        <w:jc w:val="both"/>
        <w:rPr>
          <w:rFonts w:ascii="Arial" w:hAnsi="Arial" w:cs="Arial"/>
          <w:bCs/>
          <w:sz w:val="24"/>
          <w:szCs w:val="24"/>
        </w:rPr>
      </w:pPr>
    </w:p>
    <w:p w:rsidR="00B9674D" w:rsidRPr="00B9674D" w:rsidRDefault="00B9674D" w:rsidP="00B9674D">
      <w:pPr>
        <w:autoSpaceDE w:val="0"/>
        <w:autoSpaceDN w:val="0"/>
        <w:adjustRightInd w:val="0"/>
        <w:spacing w:after="0" w:line="240" w:lineRule="auto"/>
        <w:jc w:val="both"/>
        <w:rPr>
          <w:rFonts w:ascii="Arial" w:hAnsi="Arial" w:cs="Arial"/>
          <w:bCs/>
          <w:sz w:val="24"/>
          <w:szCs w:val="24"/>
        </w:rPr>
      </w:pPr>
    </w:p>
    <w:p w:rsidR="00B9674D" w:rsidRPr="00B9674D" w:rsidRDefault="00B9674D" w:rsidP="00B9674D">
      <w:pPr>
        <w:pStyle w:val="Paragraphedeliste"/>
        <w:numPr>
          <w:ilvl w:val="0"/>
          <w:numId w:val="10"/>
        </w:numPr>
        <w:autoSpaceDE w:val="0"/>
        <w:autoSpaceDN w:val="0"/>
        <w:adjustRightInd w:val="0"/>
        <w:spacing w:after="0" w:line="240" w:lineRule="auto"/>
        <w:jc w:val="both"/>
        <w:rPr>
          <w:rFonts w:ascii="Arial" w:hAnsi="Arial" w:cs="Arial"/>
          <w:bCs/>
          <w:sz w:val="24"/>
          <w:szCs w:val="24"/>
        </w:rPr>
      </w:pPr>
      <w:r w:rsidRPr="00B9674D">
        <w:rPr>
          <w:rFonts w:ascii="Arial" w:hAnsi="Arial" w:cs="Arial"/>
          <w:bCs/>
          <w:sz w:val="24"/>
          <w:szCs w:val="24"/>
        </w:rPr>
        <w:t xml:space="preserve">Réaliser les mesures </w:t>
      </w:r>
    </w:p>
    <w:p w:rsidR="00B9674D" w:rsidRPr="00B9674D" w:rsidRDefault="00B9674D" w:rsidP="00B9674D">
      <w:pPr>
        <w:pStyle w:val="Paragraphedeliste"/>
        <w:numPr>
          <w:ilvl w:val="0"/>
          <w:numId w:val="12"/>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Sélectionner l’acide aminé avec la boîte de dialogue grâce au bouton </w:t>
      </w:r>
      <w:r w:rsidRPr="00B9674D">
        <w:rPr>
          <w:rFonts w:ascii="Arial" w:hAnsi="Arial" w:cs="Arial"/>
          <w:bCs/>
          <w:i/>
          <w:iCs/>
          <w:sz w:val="24"/>
          <w:szCs w:val="24"/>
        </w:rPr>
        <w:t xml:space="preserve">Expression </w:t>
      </w:r>
      <w:r w:rsidRPr="00B9674D">
        <w:rPr>
          <w:rFonts w:ascii="Arial" w:hAnsi="Arial" w:cs="Arial"/>
          <w:bCs/>
          <w:sz w:val="24"/>
          <w:szCs w:val="24"/>
        </w:rPr>
        <w:t xml:space="preserve">en tapant, pour la cystéine : *D and CYS188 puis en utilisant le bouton </w:t>
      </w:r>
      <w:r w:rsidRPr="00B9674D">
        <w:rPr>
          <w:rFonts w:ascii="Arial" w:hAnsi="Arial" w:cs="Arial"/>
          <w:bCs/>
          <w:i/>
          <w:iCs/>
          <w:sz w:val="24"/>
          <w:szCs w:val="24"/>
        </w:rPr>
        <w:t>Nouvelle sélection</w:t>
      </w:r>
      <w:r w:rsidRPr="00B9674D">
        <w:rPr>
          <w:rFonts w:ascii="Arial" w:hAnsi="Arial" w:cs="Arial"/>
          <w:bCs/>
          <w:sz w:val="24"/>
          <w:szCs w:val="24"/>
        </w:rPr>
        <w:t xml:space="preserve">. de la fenêtre. </w:t>
      </w:r>
    </w:p>
    <w:p w:rsidR="00B9674D" w:rsidRPr="00B9674D" w:rsidRDefault="00B9674D" w:rsidP="00B9674D">
      <w:pPr>
        <w:pStyle w:val="Paragraphedeliste"/>
        <w:numPr>
          <w:ilvl w:val="0"/>
          <w:numId w:val="12"/>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Colorer cet acide aminé différemment de la chaîne en utilisant le bouton </w:t>
      </w:r>
      <w:r w:rsidRPr="00B9674D">
        <w:rPr>
          <w:rFonts w:ascii="Arial" w:hAnsi="Arial" w:cs="Arial"/>
          <w:bCs/>
          <w:i/>
          <w:iCs/>
          <w:sz w:val="24"/>
          <w:szCs w:val="24"/>
        </w:rPr>
        <w:t>Palette</w:t>
      </w:r>
      <w:r w:rsidRPr="00B9674D">
        <w:rPr>
          <w:rFonts w:ascii="Arial" w:hAnsi="Arial" w:cs="Arial"/>
          <w:bCs/>
          <w:sz w:val="24"/>
          <w:szCs w:val="24"/>
        </w:rPr>
        <w:t xml:space="preserve">. </w:t>
      </w:r>
    </w:p>
    <w:p w:rsidR="00B9674D" w:rsidRPr="00B9674D" w:rsidRDefault="00B9674D" w:rsidP="00B9674D">
      <w:pPr>
        <w:pStyle w:val="Paragraphedeliste"/>
        <w:numPr>
          <w:ilvl w:val="0"/>
          <w:numId w:val="12"/>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Faire de même avec l’autre acide aminé </w:t>
      </w:r>
    </w:p>
    <w:p w:rsidR="00BA1730" w:rsidRPr="00B9674D" w:rsidRDefault="00B9674D" w:rsidP="00B9674D">
      <w:pPr>
        <w:pStyle w:val="Paragraphedeliste"/>
        <w:numPr>
          <w:ilvl w:val="0"/>
          <w:numId w:val="12"/>
        </w:numPr>
        <w:autoSpaceDE w:val="0"/>
        <w:autoSpaceDN w:val="0"/>
        <w:adjustRightInd w:val="0"/>
        <w:spacing w:after="0" w:line="240" w:lineRule="auto"/>
        <w:ind w:left="1418"/>
        <w:jc w:val="both"/>
        <w:rPr>
          <w:rFonts w:ascii="Arial" w:hAnsi="Arial" w:cs="Arial"/>
          <w:bCs/>
          <w:sz w:val="24"/>
          <w:szCs w:val="24"/>
        </w:rPr>
      </w:pPr>
      <w:r w:rsidRPr="00B9674D">
        <w:rPr>
          <w:rFonts w:ascii="Arial" w:hAnsi="Arial" w:cs="Arial"/>
          <w:bCs/>
          <w:sz w:val="24"/>
          <w:szCs w:val="24"/>
        </w:rPr>
        <w:t xml:space="preserve">Utiliser le bouton </w:t>
      </w:r>
      <w:r w:rsidRPr="00B9674D">
        <w:rPr>
          <w:rFonts w:ascii="Arial" w:hAnsi="Arial" w:cs="Arial"/>
          <w:bCs/>
          <w:i/>
          <w:iCs/>
          <w:sz w:val="24"/>
          <w:szCs w:val="24"/>
        </w:rPr>
        <w:t xml:space="preserve">Distances </w:t>
      </w:r>
      <w:r w:rsidRPr="00B9674D">
        <w:rPr>
          <w:rFonts w:ascii="Arial" w:hAnsi="Arial" w:cs="Arial"/>
          <w:bCs/>
          <w:sz w:val="24"/>
          <w:szCs w:val="24"/>
        </w:rPr>
        <w:t>pour mesurer la distance qui sépare les deux acides aminés.</w:t>
      </w:r>
      <w:r>
        <w:rPr>
          <w:rFonts w:ascii="Arial" w:hAnsi="Arial" w:cs="Arial"/>
          <w:bCs/>
          <w:sz w:val="24"/>
          <w:szCs w:val="24"/>
        </w:rPr>
        <w:t xml:space="preserve"> </w:t>
      </w:r>
      <w:r w:rsidRPr="00B9674D">
        <w:rPr>
          <w:rFonts w:ascii="Arial" w:hAnsi="Arial" w:cs="Arial"/>
          <w:bCs/>
          <w:sz w:val="24"/>
          <w:szCs w:val="24"/>
        </w:rPr>
        <w:t>Le résultat de la mesure apparait à l’écran (et aussi dans la fenêtre sous la molécule…)</w:t>
      </w:r>
    </w:p>
    <w:sectPr w:rsidR="00BA1730" w:rsidRPr="00B9674D" w:rsidSect="0069310B">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689"/>
    <w:multiLevelType w:val="hybridMultilevel"/>
    <w:tmpl w:val="979EE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176609"/>
    <w:multiLevelType w:val="hybridMultilevel"/>
    <w:tmpl w:val="979EE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74583E"/>
    <w:multiLevelType w:val="hybridMultilevel"/>
    <w:tmpl w:val="A4C45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9159B9"/>
    <w:multiLevelType w:val="hybridMultilevel"/>
    <w:tmpl w:val="AF500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BC00D3"/>
    <w:multiLevelType w:val="hybridMultilevel"/>
    <w:tmpl w:val="8C006A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AB33D6"/>
    <w:multiLevelType w:val="hybridMultilevel"/>
    <w:tmpl w:val="88602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4A7BC7"/>
    <w:multiLevelType w:val="hybridMultilevel"/>
    <w:tmpl w:val="E132E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1849C1"/>
    <w:multiLevelType w:val="hybridMultilevel"/>
    <w:tmpl w:val="717E6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F7249A"/>
    <w:multiLevelType w:val="hybridMultilevel"/>
    <w:tmpl w:val="AEE4D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F23479"/>
    <w:multiLevelType w:val="hybridMultilevel"/>
    <w:tmpl w:val="732C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B23639"/>
    <w:multiLevelType w:val="hybridMultilevel"/>
    <w:tmpl w:val="EC6A1B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F2231E"/>
    <w:multiLevelType w:val="hybridMultilevel"/>
    <w:tmpl w:val="C90A3A78"/>
    <w:lvl w:ilvl="0" w:tplc="6D805F54">
      <w:start w:val="1"/>
      <w:numFmt w:val="bullet"/>
      <w:lvlText w:val=""/>
      <w:lvlJc w:val="left"/>
      <w:pPr>
        <w:ind w:left="720" w:hanging="360"/>
      </w:pPr>
      <w:rPr>
        <w:rFonts w:ascii="Symbol" w:hAnsi="Symbol" w:hint="default"/>
        <w:lang w:val="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5A0CCF"/>
    <w:multiLevelType w:val="hybridMultilevel"/>
    <w:tmpl w:val="7DB64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5"/>
  </w:num>
  <w:num w:numId="6">
    <w:abstractNumId w:val="12"/>
  </w:num>
  <w:num w:numId="7">
    <w:abstractNumId w:val="7"/>
  </w:num>
  <w:num w:numId="8">
    <w:abstractNumId w:val="11"/>
  </w:num>
  <w:num w:numId="9">
    <w:abstractNumId w:val="0"/>
  </w:num>
  <w:num w:numId="10">
    <w:abstractNumId w:val="6"/>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DC"/>
    <w:rsid w:val="00047FA3"/>
    <w:rsid w:val="000A64DC"/>
    <w:rsid w:val="001874A1"/>
    <w:rsid w:val="001B4B4C"/>
    <w:rsid w:val="00293ADE"/>
    <w:rsid w:val="004D12F0"/>
    <w:rsid w:val="005B32F2"/>
    <w:rsid w:val="006508BD"/>
    <w:rsid w:val="00650DD6"/>
    <w:rsid w:val="0069310B"/>
    <w:rsid w:val="006D27D1"/>
    <w:rsid w:val="00872CA9"/>
    <w:rsid w:val="00A549EE"/>
    <w:rsid w:val="00A77A83"/>
    <w:rsid w:val="00AA6602"/>
    <w:rsid w:val="00AB2D03"/>
    <w:rsid w:val="00B36F33"/>
    <w:rsid w:val="00B80D21"/>
    <w:rsid w:val="00B9674D"/>
    <w:rsid w:val="00BA1730"/>
    <w:rsid w:val="00D12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D03"/>
    <w:pPr>
      <w:ind w:left="720"/>
      <w:contextualSpacing/>
    </w:pPr>
  </w:style>
  <w:style w:type="paragraph" w:styleId="Textedebulles">
    <w:name w:val="Balloon Text"/>
    <w:basedOn w:val="Normal"/>
    <w:link w:val="TextedebullesCar"/>
    <w:uiPriority w:val="99"/>
    <w:semiHidden/>
    <w:unhideWhenUsed/>
    <w:rsid w:val="00A77A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A83"/>
    <w:rPr>
      <w:rFonts w:ascii="Tahoma" w:hAnsi="Tahoma" w:cs="Tahoma"/>
      <w:sz w:val="16"/>
      <w:szCs w:val="16"/>
    </w:rPr>
  </w:style>
  <w:style w:type="table" w:styleId="Grilledutableau">
    <w:name w:val="Table Grid"/>
    <w:basedOn w:val="TableauNormal"/>
    <w:uiPriority w:val="59"/>
    <w:rsid w:val="00A7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4A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54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D03"/>
    <w:pPr>
      <w:ind w:left="720"/>
      <w:contextualSpacing/>
    </w:pPr>
  </w:style>
  <w:style w:type="paragraph" w:styleId="Textedebulles">
    <w:name w:val="Balloon Text"/>
    <w:basedOn w:val="Normal"/>
    <w:link w:val="TextedebullesCar"/>
    <w:uiPriority w:val="99"/>
    <w:semiHidden/>
    <w:unhideWhenUsed/>
    <w:rsid w:val="00A77A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A83"/>
    <w:rPr>
      <w:rFonts w:ascii="Tahoma" w:hAnsi="Tahoma" w:cs="Tahoma"/>
      <w:sz w:val="16"/>
      <w:szCs w:val="16"/>
    </w:rPr>
  </w:style>
  <w:style w:type="table" w:styleId="Grilledutableau">
    <w:name w:val="Table Grid"/>
    <w:basedOn w:val="TableauNormal"/>
    <w:uiPriority w:val="59"/>
    <w:rsid w:val="00A7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4A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54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ce.svt.free.fr/spip.php?article1446"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yperlink" Target="http://acces.ens-lyon.fr/biotic/rastop/html/telechargement.htm"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8126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2</cp:revision>
  <cp:lastPrinted>2013-12-10T20:28:00Z</cp:lastPrinted>
  <dcterms:created xsi:type="dcterms:W3CDTF">2020-05-28T09:49:00Z</dcterms:created>
  <dcterms:modified xsi:type="dcterms:W3CDTF">2020-05-28T09:49:00Z</dcterms:modified>
</cp:coreProperties>
</file>